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9AE" w:rsidP="006351D7" w:rsidRDefault="006351D7" w14:paraId="24A4C910" w14:textId="42E7912D">
      <w:pPr>
        <w:jc w:val="center"/>
        <w:rPr>
          <w:rFonts w:ascii="Georgia Pro Black" w:hAnsi="Georgia Pro Black"/>
          <w:sz w:val="144"/>
          <w:szCs w:val="144"/>
        </w:rPr>
      </w:pPr>
      <w:r w:rsidRPr="006351D7">
        <w:rPr>
          <w:rFonts w:ascii="Georgia Pro Black" w:hAnsi="Georgia Pro Black"/>
          <w:sz w:val="144"/>
          <w:szCs w:val="144"/>
        </w:rPr>
        <w:t>OZK</w:t>
      </w:r>
    </w:p>
    <w:p w:rsidR="005415A0" w:rsidP="33A9D150" w:rsidRDefault="005415A0" w14:paraId="316675D5" w14:textId="4DD7C375">
      <w:pPr>
        <w:jc w:val="center"/>
        <w:rPr>
          <w:rFonts w:ascii="Georgia Pro Black" w:hAnsi="Georgia Pro Black"/>
          <w:sz w:val="32"/>
          <w:szCs w:val="32"/>
        </w:rPr>
      </w:pPr>
      <w:r w:rsidRPr="33A9D150" w:rsidR="33A9D150">
        <w:rPr>
          <w:rFonts w:ascii="Georgia Pro Black" w:hAnsi="Georgia Pro Black"/>
          <w:sz w:val="32"/>
          <w:szCs w:val="32"/>
        </w:rPr>
        <w:t xml:space="preserve">Open </w:t>
      </w:r>
      <w:r w:rsidRPr="33A9D150" w:rsidR="33A9D150">
        <w:rPr>
          <w:rFonts w:ascii="Georgia Pro Black" w:hAnsi="Georgia Pro Black"/>
          <w:sz w:val="32"/>
          <w:szCs w:val="32"/>
        </w:rPr>
        <w:t>Zierikzeese</w:t>
      </w:r>
      <w:r w:rsidRPr="33A9D150" w:rsidR="33A9D150">
        <w:rPr>
          <w:rFonts w:ascii="Georgia Pro Black" w:hAnsi="Georgia Pro Black"/>
          <w:sz w:val="32"/>
          <w:szCs w:val="32"/>
        </w:rPr>
        <w:t xml:space="preserve"> Kampioenschappen</w:t>
      </w:r>
    </w:p>
    <w:p w:rsidR="005415A0" w:rsidP="009B68C1" w:rsidRDefault="005415A0" w14:paraId="57612FEA" w14:textId="77777777">
      <w:pPr>
        <w:jc w:val="center"/>
        <w:rPr>
          <w:rFonts w:ascii="Georgia Pro Black" w:hAnsi="Georgia Pro Black"/>
          <w:sz w:val="40"/>
          <w:szCs w:val="40"/>
        </w:rPr>
      </w:pPr>
    </w:p>
    <w:p w:rsidR="00AC3A90" w:rsidP="005415A0" w:rsidRDefault="002E51BE" w14:paraId="0877E9EB" w14:textId="00EB2CC4">
      <w:pPr>
        <w:jc w:val="center"/>
        <w:rPr>
          <w:rFonts w:ascii="Georgia Pro Black" w:hAnsi="Georgia Pro Black"/>
          <w:sz w:val="40"/>
          <w:szCs w:val="40"/>
        </w:rPr>
      </w:pPr>
      <w:r>
        <w:rPr>
          <w:rFonts w:ascii="Georgia Pro Black" w:hAnsi="Georgia Pro Black"/>
          <w:sz w:val="40"/>
          <w:szCs w:val="40"/>
        </w:rPr>
        <w:t>2</w:t>
      </w:r>
      <w:r w:rsidR="003B786A">
        <w:rPr>
          <w:rFonts w:ascii="Georgia Pro Black" w:hAnsi="Georgia Pro Black"/>
          <w:sz w:val="40"/>
          <w:szCs w:val="40"/>
        </w:rPr>
        <w:t>1</w:t>
      </w:r>
      <w:r w:rsidRPr="006351D7" w:rsidR="006351D7">
        <w:rPr>
          <w:rFonts w:ascii="Georgia Pro Black" w:hAnsi="Georgia Pro Black"/>
          <w:sz w:val="40"/>
          <w:szCs w:val="40"/>
        </w:rPr>
        <w:t xml:space="preserve"> &amp; </w:t>
      </w:r>
      <w:r>
        <w:rPr>
          <w:rFonts w:ascii="Georgia Pro Black" w:hAnsi="Georgia Pro Black"/>
          <w:sz w:val="40"/>
          <w:szCs w:val="40"/>
        </w:rPr>
        <w:t>2</w:t>
      </w:r>
      <w:r w:rsidR="003B786A">
        <w:rPr>
          <w:rFonts w:ascii="Georgia Pro Black" w:hAnsi="Georgia Pro Black"/>
          <w:sz w:val="40"/>
          <w:szCs w:val="40"/>
        </w:rPr>
        <w:t>2</w:t>
      </w:r>
      <w:r w:rsidRPr="006351D7" w:rsidR="006351D7">
        <w:rPr>
          <w:rFonts w:ascii="Georgia Pro Black" w:hAnsi="Georgia Pro Black"/>
          <w:sz w:val="40"/>
          <w:szCs w:val="40"/>
        </w:rPr>
        <w:t xml:space="preserve"> oktober 202</w:t>
      </w:r>
      <w:r w:rsidR="003B786A">
        <w:rPr>
          <w:rFonts w:ascii="Georgia Pro Black" w:hAnsi="Georgia Pro Black"/>
          <w:sz w:val="40"/>
          <w:szCs w:val="40"/>
        </w:rPr>
        <w:t>3</w:t>
      </w:r>
    </w:p>
    <w:p w:rsidRPr="005415A0" w:rsidR="005415A0" w:rsidP="005415A0" w:rsidRDefault="005415A0" w14:paraId="699B509D" w14:textId="77777777">
      <w:pPr>
        <w:jc w:val="center"/>
        <w:rPr>
          <w:rFonts w:ascii="Georgia Pro Black" w:hAnsi="Georgia Pro Black"/>
          <w:sz w:val="40"/>
          <w:szCs w:val="40"/>
        </w:rPr>
      </w:pPr>
    </w:p>
    <w:p w:rsidR="33A9D150" w:rsidP="33A9D150" w:rsidRDefault="33A9D150" w14:paraId="321F7275" w14:textId="312B1826">
      <w:pPr>
        <w:rPr>
          <w:rFonts w:ascii="Arial" w:hAnsi="Arial" w:cs="Arial"/>
          <w:sz w:val="24"/>
          <w:szCs w:val="24"/>
        </w:rPr>
      </w:pPr>
    </w:p>
    <w:p w:rsidR="33A9D150" w:rsidRDefault="33A9D150" w14:paraId="6FA47112" w14:textId="4EFF0756">
      <w:r>
        <w:br w:type="page"/>
      </w:r>
    </w:p>
    <w:p w:rsidR="006351D7" w:rsidP="006351D7" w:rsidRDefault="006351D7" w14:paraId="78572F9C" w14:textId="24D13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Beste train(st)ers,</w:t>
      </w:r>
    </w:p>
    <w:p w:rsidR="006351D7" w:rsidP="006351D7" w:rsidRDefault="006351D7" w14:paraId="684D5467" w14:textId="79ABF4BE">
      <w:pPr>
        <w:rPr>
          <w:rFonts w:ascii="Arial" w:hAnsi="Arial" w:cs="Arial"/>
          <w:sz w:val="24"/>
          <w:szCs w:val="24"/>
        </w:rPr>
      </w:pPr>
    </w:p>
    <w:p w:rsidR="007D55E5" w:rsidP="006351D7" w:rsidRDefault="006351D7" w14:paraId="113E621C" w14:textId="4218B482">
      <w:pPr>
        <w:rPr>
          <w:rFonts w:ascii="Arial" w:hAnsi="Arial" w:cs="Arial"/>
          <w:sz w:val="24"/>
          <w:szCs w:val="24"/>
        </w:rPr>
      </w:pPr>
      <w:r w:rsidRPr="33A9D150" w:rsidR="33A9D150">
        <w:rPr>
          <w:rFonts w:ascii="Arial" w:hAnsi="Arial" w:cs="Arial"/>
          <w:sz w:val="24"/>
          <w:szCs w:val="24"/>
        </w:rPr>
        <w:t>Wij willen u van harte uitnodigen om deel te nemen aan de 3</w:t>
      </w:r>
      <w:r w:rsidRPr="33A9D150" w:rsidR="33A9D150">
        <w:rPr>
          <w:rFonts w:ascii="Arial" w:hAnsi="Arial" w:cs="Arial"/>
          <w:sz w:val="24"/>
          <w:szCs w:val="24"/>
          <w:vertAlign w:val="superscript"/>
        </w:rPr>
        <w:t>e</w:t>
      </w:r>
      <w:r w:rsidRPr="33A9D150" w:rsidR="33A9D150">
        <w:rPr>
          <w:rFonts w:ascii="Arial" w:hAnsi="Arial" w:cs="Arial"/>
          <w:sz w:val="24"/>
          <w:szCs w:val="24"/>
        </w:rPr>
        <w:t xml:space="preserve"> editie van de OZK, de Open </w:t>
      </w:r>
      <w:r w:rsidRPr="33A9D150" w:rsidR="33A9D150">
        <w:rPr>
          <w:rFonts w:ascii="Arial" w:hAnsi="Arial" w:cs="Arial"/>
          <w:sz w:val="24"/>
          <w:szCs w:val="24"/>
        </w:rPr>
        <w:t>Zierikzeese</w:t>
      </w:r>
      <w:r w:rsidRPr="33A9D150" w:rsidR="33A9D150">
        <w:rPr>
          <w:rFonts w:ascii="Arial" w:hAnsi="Arial" w:cs="Arial"/>
          <w:sz w:val="24"/>
          <w:szCs w:val="24"/>
        </w:rPr>
        <w:t xml:space="preserve"> Kampioenschappen. Deze wedstrijd vindt plaats op 21 en 22 oktober in het </w:t>
      </w:r>
      <w:r w:rsidRPr="33A9D150" w:rsidR="33A9D150">
        <w:rPr>
          <w:rFonts w:ascii="Arial" w:hAnsi="Arial" w:cs="Arial"/>
          <w:sz w:val="24"/>
          <w:szCs w:val="24"/>
        </w:rPr>
        <w:t>Laco</w:t>
      </w:r>
      <w:r w:rsidRPr="33A9D150" w:rsidR="33A9D150">
        <w:rPr>
          <w:rFonts w:ascii="Arial" w:hAnsi="Arial" w:cs="Arial"/>
          <w:sz w:val="24"/>
          <w:szCs w:val="24"/>
        </w:rPr>
        <w:t xml:space="preserve"> Sportcentrum aan de Lange </w:t>
      </w:r>
      <w:r w:rsidRPr="33A9D150" w:rsidR="33A9D150">
        <w:rPr>
          <w:rFonts w:ascii="Arial" w:hAnsi="Arial" w:cs="Arial"/>
          <w:sz w:val="24"/>
          <w:szCs w:val="24"/>
        </w:rPr>
        <w:t>Blokweg</w:t>
      </w:r>
      <w:r w:rsidRPr="33A9D150" w:rsidR="33A9D150">
        <w:rPr>
          <w:rFonts w:ascii="Arial" w:hAnsi="Arial" w:cs="Arial"/>
          <w:sz w:val="24"/>
          <w:szCs w:val="24"/>
        </w:rPr>
        <w:t xml:space="preserve"> 27a in Zierikzee. De wedstrijd wordt georganiseerd door G.V. Delta Sport Zierikzee. </w:t>
      </w:r>
    </w:p>
    <w:p w:rsidR="007D55E5" w:rsidP="006351D7" w:rsidRDefault="007D55E5" w14:paraId="66BDB130" w14:textId="165278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wedstrijd is bedoeld voor de </w:t>
      </w:r>
      <w:r w:rsidR="007C09A9">
        <w:rPr>
          <w:rFonts w:ascii="Arial" w:hAnsi="Arial" w:cs="Arial"/>
          <w:sz w:val="24"/>
          <w:szCs w:val="24"/>
        </w:rPr>
        <w:t>ERE</w:t>
      </w:r>
      <w:r>
        <w:rPr>
          <w:rFonts w:ascii="Arial" w:hAnsi="Arial" w:cs="Arial"/>
          <w:sz w:val="24"/>
          <w:szCs w:val="24"/>
        </w:rPr>
        <w:t xml:space="preserve"> </w:t>
      </w:r>
      <w:r w:rsidR="00E2625D">
        <w:rPr>
          <w:rFonts w:ascii="Arial" w:hAnsi="Arial" w:cs="Arial"/>
          <w:sz w:val="24"/>
          <w:szCs w:val="24"/>
        </w:rPr>
        <w:t>t/m 6e</w:t>
      </w:r>
      <w:r>
        <w:rPr>
          <w:rFonts w:ascii="Arial" w:hAnsi="Arial" w:cs="Arial"/>
          <w:sz w:val="24"/>
          <w:szCs w:val="24"/>
        </w:rPr>
        <w:t xml:space="preserve"> divisie</w:t>
      </w:r>
      <w:r w:rsidR="001D411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niveau </w:t>
      </w:r>
      <w:r w:rsidR="00E2625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t/m 7</w:t>
      </w:r>
      <w:r w:rsidR="001D4117">
        <w:rPr>
          <w:rFonts w:ascii="Arial" w:hAnsi="Arial" w:cs="Arial"/>
          <w:sz w:val="24"/>
          <w:szCs w:val="24"/>
        </w:rPr>
        <w:t xml:space="preserve"> voor de middenbouw </w:t>
      </w:r>
      <w:r w:rsidR="003B786A">
        <w:rPr>
          <w:rFonts w:ascii="Arial" w:hAnsi="Arial" w:cs="Arial"/>
          <w:sz w:val="24"/>
          <w:szCs w:val="24"/>
        </w:rPr>
        <w:t xml:space="preserve">en onderbouw </w:t>
      </w:r>
      <w:r w:rsidR="001D4117">
        <w:rPr>
          <w:rFonts w:ascii="Arial" w:hAnsi="Arial" w:cs="Arial"/>
          <w:sz w:val="24"/>
          <w:szCs w:val="24"/>
        </w:rPr>
        <w:t>(volgens middenbouw oefenstof)</w:t>
      </w:r>
      <w:r>
        <w:rPr>
          <w:rFonts w:ascii="Arial" w:hAnsi="Arial" w:cs="Arial"/>
          <w:sz w:val="24"/>
          <w:szCs w:val="24"/>
        </w:rPr>
        <w:t xml:space="preserve">. De wedstrijd is een toestelwedstrijd. Dit </w:t>
      </w:r>
      <w:r w:rsidR="00DE1EFB">
        <w:rPr>
          <w:rFonts w:ascii="Arial" w:hAnsi="Arial" w:cs="Arial"/>
          <w:sz w:val="24"/>
          <w:szCs w:val="24"/>
        </w:rPr>
        <w:t>betekent</w:t>
      </w:r>
      <w:r>
        <w:rPr>
          <w:rFonts w:ascii="Arial" w:hAnsi="Arial" w:cs="Arial"/>
          <w:sz w:val="24"/>
          <w:szCs w:val="24"/>
        </w:rPr>
        <w:t xml:space="preserve"> dat je per toestel kunt inschrijven en medailles per toestel kunt verdienen. </w:t>
      </w:r>
      <w:r w:rsidR="00E2625D">
        <w:rPr>
          <w:rFonts w:ascii="Arial" w:hAnsi="Arial" w:cs="Arial"/>
          <w:sz w:val="24"/>
          <w:szCs w:val="24"/>
        </w:rPr>
        <w:t>Ook is er een prijs allround</w:t>
      </w:r>
      <w:r w:rsidR="001D4117">
        <w:rPr>
          <w:rFonts w:ascii="Arial" w:hAnsi="Arial" w:cs="Arial"/>
          <w:sz w:val="24"/>
          <w:szCs w:val="24"/>
        </w:rPr>
        <w:t>.</w:t>
      </w:r>
    </w:p>
    <w:p w:rsidR="007D55E5" w:rsidP="006351D7" w:rsidRDefault="007D55E5" w14:paraId="2E6D1B4B" w14:textId="74D26F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Turnsters die </w:t>
      </w:r>
      <w:r>
        <w:rPr>
          <w:rFonts w:ascii="Arial" w:hAnsi="Arial" w:cs="Arial"/>
          <w:b/>
          <w:bCs/>
          <w:sz w:val="24"/>
          <w:szCs w:val="24"/>
        </w:rPr>
        <w:t xml:space="preserve">niet </w:t>
      </w:r>
      <w:r>
        <w:rPr>
          <w:rFonts w:ascii="Arial" w:hAnsi="Arial" w:cs="Arial"/>
          <w:sz w:val="24"/>
          <w:szCs w:val="24"/>
        </w:rPr>
        <w:t xml:space="preserve">op zondag kunnen deelnemen vanwege geloofsovertuiging kunnen dit bij de inschrijving vermelden. Hier wordt dan zoveel mogelijk rekening mee gehouden. Let wel op dat dit enkel alleen is vanwege geloofsovertuiging. </w:t>
      </w:r>
    </w:p>
    <w:p w:rsidR="007D55E5" w:rsidP="006351D7" w:rsidRDefault="007D55E5" w14:paraId="77AC9936" w14:textId="4CB1A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deel te nemen aan de wedstrijd bent u als vereniging verplicht juryleden te leveren. Per 10 turnsters wordt 1 jurylid geleverd. </w:t>
      </w:r>
    </w:p>
    <w:p w:rsidR="007D55E5" w:rsidP="006351D7" w:rsidRDefault="007D55E5" w14:paraId="577956EE" w14:textId="06E32295">
      <w:pPr>
        <w:rPr>
          <w:rFonts w:ascii="Arial" w:hAnsi="Arial" w:cs="Arial"/>
          <w:sz w:val="24"/>
          <w:szCs w:val="24"/>
        </w:rPr>
      </w:pPr>
      <w:r w:rsidRPr="33A9D150" w:rsidR="33A9D150">
        <w:rPr>
          <w:rFonts w:ascii="Arial" w:hAnsi="Arial" w:cs="Arial"/>
          <w:sz w:val="24"/>
          <w:szCs w:val="24"/>
        </w:rPr>
        <w:t xml:space="preserve">Let op, zo snel mogelijk inschrijven. VOL=VOL. De inschrijving wordt pas in behandeling genomen als het inschrijfgeld is overgemaakt en er is ingeschreven via het doorgestuurde inschrijfformulier. Er kan ingeschreven worden via </w:t>
      </w:r>
    </w:p>
    <w:p w:rsidR="007D55E5" w:rsidP="006351D7" w:rsidRDefault="007D55E5" w14:paraId="7006BFAE" w14:textId="285EC4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dit document leest u meer aanvullende informatie betreft de wedstrijd op </w:t>
      </w:r>
      <w:r w:rsidR="007C09A9">
        <w:rPr>
          <w:rFonts w:ascii="Arial" w:hAnsi="Arial" w:cs="Arial"/>
          <w:sz w:val="24"/>
          <w:szCs w:val="24"/>
        </w:rPr>
        <w:t>2</w:t>
      </w:r>
      <w:r w:rsidR="003B786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&amp; </w:t>
      </w:r>
      <w:r w:rsidR="007C09A9">
        <w:rPr>
          <w:rFonts w:ascii="Arial" w:hAnsi="Arial" w:cs="Arial"/>
          <w:sz w:val="24"/>
          <w:szCs w:val="24"/>
        </w:rPr>
        <w:t>2</w:t>
      </w:r>
      <w:r w:rsidR="003B786A">
        <w:rPr>
          <w:rFonts w:ascii="Arial" w:hAnsi="Arial" w:cs="Arial"/>
          <w:sz w:val="24"/>
          <w:szCs w:val="24"/>
        </w:rPr>
        <w:t>2</w:t>
      </w:r>
      <w:r w:rsidR="007C09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oktober. </w:t>
      </w:r>
    </w:p>
    <w:p w:rsidR="007D55E5" w:rsidP="006351D7" w:rsidRDefault="007D55E5" w14:paraId="519D1D74" w14:textId="15195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hopen op een leuk wedstrijdweekend met jullie!</w:t>
      </w:r>
    </w:p>
    <w:p w:rsidR="007D55E5" w:rsidP="006351D7" w:rsidRDefault="007D55E5" w14:paraId="6014A82A" w14:textId="4BAA18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Namens G.V. Delta Sport,</w:t>
      </w:r>
    </w:p>
    <w:p w:rsidRPr="007D55E5" w:rsidR="007D55E5" w:rsidP="006351D7" w:rsidRDefault="007C09A9" w14:paraId="1734759D" w14:textId="473C86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Commissie OZK</w:t>
      </w:r>
    </w:p>
    <w:p w:rsidR="006351D7" w:rsidP="006351D7" w:rsidRDefault="006351D7" w14:paraId="6AC58D01" w14:textId="37BF5A9F">
      <w:pPr>
        <w:jc w:val="center"/>
        <w:rPr>
          <w:rFonts w:ascii="Georgia Pro Black" w:hAnsi="Georgia Pro Black"/>
          <w:sz w:val="32"/>
          <w:szCs w:val="32"/>
        </w:rPr>
      </w:pPr>
    </w:p>
    <w:p w:rsidR="006351D7" w:rsidP="006351D7" w:rsidRDefault="006351D7" w14:paraId="430457F5" w14:textId="18AF35D0">
      <w:pPr>
        <w:jc w:val="center"/>
        <w:rPr>
          <w:rFonts w:ascii="Georgia Pro Black" w:hAnsi="Georgia Pro Black"/>
          <w:sz w:val="32"/>
          <w:szCs w:val="32"/>
        </w:rPr>
      </w:pPr>
    </w:p>
    <w:p w:rsidR="006351D7" w:rsidP="006351D7" w:rsidRDefault="006351D7" w14:paraId="14B01DF1" w14:textId="437974ED">
      <w:pPr>
        <w:jc w:val="center"/>
        <w:rPr>
          <w:rFonts w:ascii="Georgia Pro Black" w:hAnsi="Georgia Pro Black"/>
          <w:sz w:val="32"/>
          <w:szCs w:val="32"/>
        </w:rPr>
      </w:pPr>
    </w:p>
    <w:p w:rsidR="006351D7" w:rsidP="006351D7" w:rsidRDefault="006351D7" w14:paraId="258781CA" w14:textId="5A8AE61E">
      <w:pPr>
        <w:jc w:val="center"/>
        <w:rPr>
          <w:rFonts w:ascii="Georgia Pro Black" w:hAnsi="Georgia Pro Black"/>
          <w:sz w:val="32"/>
          <w:szCs w:val="32"/>
        </w:rPr>
      </w:pPr>
    </w:p>
    <w:p w:rsidR="006351D7" w:rsidP="006351D7" w:rsidRDefault="006351D7" w14:paraId="1DAAEE88" w14:textId="418DA4E2">
      <w:pPr>
        <w:jc w:val="center"/>
        <w:rPr>
          <w:rFonts w:ascii="Georgia Pro Black" w:hAnsi="Georgia Pro Black"/>
          <w:sz w:val="32"/>
          <w:szCs w:val="32"/>
        </w:rPr>
      </w:pPr>
    </w:p>
    <w:p w:rsidR="006351D7" w:rsidP="006351D7" w:rsidRDefault="006351D7" w14:paraId="71FB44E5" w14:textId="4F8EFA61">
      <w:pPr>
        <w:jc w:val="center"/>
        <w:rPr>
          <w:rFonts w:ascii="Georgia Pro Black" w:hAnsi="Georgia Pro Black"/>
          <w:sz w:val="32"/>
          <w:szCs w:val="32"/>
        </w:rPr>
      </w:pPr>
    </w:p>
    <w:p w:rsidR="006351D7" w:rsidP="006351D7" w:rsidRDefault="006351D7" w14:paraId="0E7DB01A" w14:textId="24E4F6FB">
      <w:pPr>
        <w:jc w:val="center"/>
        <w:rPr>
          <w:rFonts w:ascii="Georgia Pro Black" w:hAnsi="Georgia Pro Black"/>
          <w:sz w:val="32"/>
          <w:szCs w:val="32"/>
        </w:rPr>
      </w:pPr>
    </w:p>
    <w:p w:rsidR="003B786A" w:rsidP="006351D7" w:rsidRDefault="003B786A" w14:paraId="7EE3CF53" w14:textId="77777777">
      <w:pPr>
        <w:jc w:val="center"/>
        <w:rPr>
          <w:rFonts w:ascii="Georgia Pro Black" w:hAnsi="Georgia Pro Black"/>
          <w:sz w:val="32"/>
          <w:szCs w:val="32"/>
        </w:rPr>
      </w:pPr>
    </w:p>
    <w:p w:rsidR="007D55E5" w:rsidP="006351D7" w:rsidRDefault="007D55E5" w14:paraId="182E0E78" w14:textId="77777777">
      <w:pPr>
        <w:jc w:val="center"/>
        <w:rPr>
          <w:rFonts w:ascii="Georgia Pro Black" w:hAnsi="Georgia Pro Black"/>
          <w:sz w:val="32"/>
          <w:szCs w:val="32"/>
        </w:rPr>
      </w:pPr>
    </w:p>
    <w:sdt>
      <w:sdtPr>
        <w:rPr>
          <w:rFonts w:ascii="Arial" w:hAnsi="Arial" w:cs="Arial" w:eastAsiaTheme="minorHAnsi"/>
          <w:color w:val="auto"/>
          <w:sz w:val="22"/>
          <w:szCs w:val="22"/>
          <w:lang w:eastAsia="en-US"/>
        </w:rPr>
        <w:id w:val="-1919178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Pr="008B283F" w:rsidR="006351D7" w:rsidRDefault="006351D7" w14:paraId="353676CD" w14:textId="0A337277">
          <w:pPr>
            <w:pStyle w:val="Kopvaninhoudsopgave"/>
            <w:rPr>
              <w:rFonts w:ascii="Arial" w:hAnsi="Arial" w:cs="Arial"/>
              <w:color w:val="auto"/>
            </w:rPr>
          </w:pPr>
          <w:r w:rsidRPr="008B283F">
            <w:rPr>
              <w:rFonts w:ascii="Arial" w:hAnsi="Arial" w:cs="Arial"/>
              <w:color w:val="auto"/>
            </w:rPr>
            <w:t>Inhoudsopgave</w:t>
          </w:r>
        </w:p>
        <w:p w:rsidR="003B786A" w:rsidRDefault="006351D7" w14:paraId="7781783C" w14:textId="6A7567AE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 w:rsidRPr="008B283F">
            <w:rPr>
              <w:rFonts w:ascii="Arial" w:hAnsi="Arial" w:cs="Arial"/>
            </w:rPr>
            <w:fldChar w:fldCharType="begin"/>
          </w:r>
          <w:r w:rsidRPr="008B283F">
            <w:rPr>
              <w:rFonts w:ascii="Arial" w:hAnsi="Arial" w:cs="Arial"/>
            </w:rPr>
            <w:instrText xml:space="preserve"> TOC \o "1-3" \h \z \u </w:instrText>
          </w:r>
          <w:r w:rsidRPr="008B283F">
            <w:rPr>
              <w:rFonts w:ascii="Arial" w:hAnsi="Arial" w:cs="Arial"/>
            </w:rPr>
            <w:fldChar w:fldCharType="separate"/>
          </w:r>
          <w:hyperlink w:history="1" w:anchor="_Toc129331506">
            <w:r w:rsidRPr="00432A4A" w:rsidR="003B786A">
              <w:rPr>
                <w:rStyle w:val="Hyperlink"/>
                <w:noProof/>
              </w:rPr>
              <w:t>1.</w:t>
            </w:r>
            <w:r w:rsidR="003B786A">
              <w:rPr>
                <w:rFonts w:eastAsiaTheme="minorEastAsia"/>
                <w:noProof/>
                <w:lang w:eastAsia="nl-NL"/>
              </w:rPr>
              <w:tab/>
            </w:r>
            <w:r w:rsidRPr="00432A4A" w:rsidR="003B786A">
              <w:rPr>
                <w:rStyle w:val="Hyperlink"/>
                <w:noProof/>
              </w:rPr>
              <w:t>Niveaus</w:t>
            </w:r>
            <w:r w:rsidR="003B786A">
              <w:rPr>
                <w:noProof/>
                <w:webHidden/>
              </w:rPr>
              <w:tab/>
            </w:r>
            <w:r w:rsidR="003B786A">
              <w:rPr>
                <w:noProof/>
                <w:webHidden/>
              </w:rPr>
              <w:fldChar w:fldCharType="begin"/>
            </w:r>
            <w:r w:rsidR="003B786A">
              <w:rPr>
                <w:noProof/>
                <w:webHidden/>
              </w:rPr>
              <w:instrText xml:space="preserve"> PAGEREF _Toc129331506 \h </w:instrText>
            </w:r>
            <w:r w:rsidR="003B786A">
              <w:rPr>
                <w:noProof/>
                <w:webHidden/>
              </w:rPr>
            </w:r>
            <w:r w:rsidR="003B786A">
              <w:rPr>
                <w:noProof/>
                <w:webHidden/>
              </w:rPr>
              <w:fldChar w:fldCharType="separate"/>
            </w:r>
            <w:r w:rsidR="003B786A">
              <w:rPr>
                <w:noProof/>
                <w:webHidden/>
              </w:rPr>
              <w:t>4</w:t>
            </w:r>
            <w:r w:rsidR="003B786A">
              <w:rPr>
                <w:noProof/>
                <w:webHidden/>
              </w:rPr>
              <w:fldChar w:fldCharType="end"/>
            </w:r>
          </w:hyperlink>
        </w:p>
        <w:p w:rsidR="003B786A" w:rsidRDefault="00000000" w14:paraId="3CEE958D" w14:textId="787F6521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history="1" w:anchor="_Toc129331507">
            <w:r w:rsidRPr="00432A4A" w:rsidR="003B786A">
              <w:rPr>
                <w:rStyle w:val="Hyperlink"/>
                <w:noProof/>
              </w:rPr>
              <w:t>2.</w:t>
            </w:r>
            <w:r w:rsidR="003B786A">
              <w:rPr>
                <w:rFonts w:eastAsiaTheme="minorEastAsia"/>
                <w:noProof/>
                <w:lang w:eastAsia="nl-NL"/>
              </w:rPr>
              <w:tab/>
            </w:r>
            <w:r w:rsidRPr="00432A4A" w:rsidR="003B786A">
              <w:rPr>
                <w:rStyle w:val="Hyperlink"/>
                <w:noProof/>
              </w:rPr>
              <w:t>Inschrijfkosten</w:t>
            </w:r>
            <w:r w:rsidR="003B786A">
              <w:rPr>
                <w:noProof/>
                <w:webHidden/>
              </w:rPr>
              <w:tab/>
            </w:r>
            <w:r w:rsidR="003B786A">
              <w:rPr>
                <w:noProof/>
                <w:webHidden/>
              </w:rPr>
              <w:fldChar w:fldCharType="begin"/>
            </w:r>
            <w:r w:rsidR="003B786A">
              <w:rPr>
                <w:noProof/>
                <w:webHidden/>
              </w:rPr>
              <w:instrText xml:space="preserve"> PAGEREF _Toc129331507 \h </w:instrText>
            </w:r>
            <w:r w:rsidR="003B786A">
              <w:rPr>
                <w:noProof/>
                <w:webHidden/>
              </w:rPr>
            </w:r>
            <w:r w:rsidR="003B786A">
              <w:rPr>
                <w:noProof/>
                <w:webHidden/>
              </w:rPr>
              <w:fldChar w:fldCharType="separate"/>
            </w:r>
            <w:r w:rsidR="003B786A">
              <w:rPr>
                <w:noProof/>
                <w:webHidden/>
              </w:rPr>
              <w:t>5</w:t>
            </w:r>
            <w:r w:rsidR="003B786A">
              <w:rPr>
                <w:noProof/>
                <w:webHidden/>
              </w:rPr>
              <w:fldChar w:fldCharType="end"/>
            </w:r>
          </w:hyperlink>
        </w:p>
        <w:p w:rsidR="003B786A" w:rsidRDefault="00000000" w14:paraId="27EC1086" w14:textId="24656769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history="1" w:anchor="_Toc129331508">
            <w:r w:rsidRPr="00432A4A" w:rsidR="003B786A">
              <w:rPr>
                <w:rStyle w:val="Hyperlink"/>
                <w:noProof/>
              </w:rPr>
              <w:t>3.</w:t>
            </w:r>
            <w:r w:rsidR="003B786A">
              <w:rPr>
                <w:rFonts w:eastAsiaTheme="minorEastAsia"/>
                <w:noProof/>
                <w:lang w:eastAsia="nl-NL"/>
              </w:rPr>
              <w:tab/>
            </w:r>
            <w:r w:rsidRPr="00432A4A" w:rsidR="003B786A">
              <w:rPr>
                <w:rStyle w:val="Hyperlink"/>
                <w:noProof/>
              </w:rPr>
              <w:t>Juryleden</w:t>
            </w:r>
            <w:r w:rsidR="003B786A">
              <w:rPr>
                <w:noProof/>
                <w:webHidden/>
              </w:rPr>
              <w:tab/>
            </w:r>
            <w:r w:rsidR="003B786A">
              <w:rPr>
                <w:noProof/>
                <w:webHidden/>
              </w:rPr>
              <w:fldChar w:fldCharType="begin"/>
            </w:r>
            <w:r w:rsidR="003B786A">
              <w:rPr>
                <w:noProof/>
                <w:webHidden/>
              </w:rPr>
              <w:instrText xml:space="preserve"> PAGEREF _Toc129331508 \h </w:instrText>
            </w:r>
            <w:r w:rsidR="003B786A">
              <w:rPr>
                <w:noProof/>
                <w:webHidden/>
              </w:rPr>
            </w:r>
            <w:r w:rsidR="003B786A">
              <w:rPr>
                <w:noProof/>
                <w:webHidden/>
              </w:rPr>
              <w:fldChar w:fldCharType="separate"/>
            </w:r>
            <w:r w:rsidR="003B786A">
              <w:rPr>
                <w:noProof/>
                <w:webHidden/>
              </w:rPr>
              <w:t>6</w:t>
            </w:r>
            <w:r w:rsidR="003B786A">
              <w:rPr>
                <w:noProof/>
                <w:webHidden/>
              </w:rPr>
              <w:fldChar w:fldCharType="end"/>
            </w:r>
          </w:hyperlink>
        </w:p>
        <w:p w:rsidR="003B786A" w:rsidRDefault="00000000" w14:paraId="2642B767" w14:textId="7A6916A1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history="1" w:anchor="_Toc129331509">
            <w:r w:rsidRPr="00432A4A" w:rsidR="003B786A">
              <w:rPr>
                <w:rStyle w:val="Hyperlink"/>
                <w:noProof/>
              </w:rPr>
              <w:t>4.</w:t>
            </w:r>
            <w:r w:rsidR="003B786A">
              <w:rPr>
                <w:rFonts w:eastAsiaTheme="minorEastAsia"/>
                <w:noProof/>
                <w:lang w:eastAsia="nl-NL"/>
              </w:rPr>
              <w:tab/>
            </w:r>
            <w:r w:rsidRPr="00432A4A" w:rsidR="003B786A">
              <w:rPr>
                <w:rStyle w:val="Hyperlink"/>
                <w:noProof/>
              </w:rPr>
              <w:t>Wedstrijdbepalingen</w:t>
            </w:r>
            <w:r w:rsidR="003B786A">
              <w:rPr>
                <w:noProof/>
                <w:webHidden/>
              </w:rPr>
              <w:tab/>
            </w:r>
            <w:r w:rsidR="003B786A">
              <w:rPr>
                <w:noProof/>
                <w:webHidden/>
              </w:rPr>
              <w:fldChar w:fldCharType="begin"/>
            </w:r>
            <w:r w:rsidR="003B786A">
              <w:rPr>
                <w:noProof/>
                <w:webHidden/>
              </w:rPr>
              <w:instrText xml:space="preserve"> PAGEREF _Toc129331509 \h </w:instrText>
            </w:r>
            <w:r w:rsidR="003B786A">
              <w:rPr>
                <w:noProof/>
                <w:webHidden/>
              </w:rPr>
            </w:r>
            <w:r w:rsidR="003B786A">
              <w:rPr>
                <w:noProof/>
                <w:webHidden/>
              </w:rPr>
              <w:fldChar w:fldCharType="separate"/>
            </w:r>
            <w:r w:rsidR="003B786A">
              <w:rPr>
                <w:noProof/>
                <w:webHidden/>
              </w:rPr>
              <w:t>7</w:t>
            </w:r>
            <w:r w:rsidR="003B786A">
              <w:rPr>
                <w:noProof/>
                <w:webHidden/>
              </w:rPr>
              <w:fldChar w:fldCharType="end"/>
            </w:r>
          </w:hyperlink>
        </w:p>
        <w:p w:rsidRPr="008B283F" w:rsidR="006351D7" w:rsidRDefault="006351D7" w14:paraId="057859FD" w14:textId="1760BF88">
          <w:pPr>
            <w:rPr>
              <w:rFonts w:ascii="Arial" w:hAnsi="Arial" w:cs="Arial"/>
            </w:rPr>
          </w:pPr>
          <w:r w:rsidRPr="008B283F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Pr="008B283F" w:rsidR="006351D7" w:rsidP="007D55E5" w:rsidRDefault="006351D7" w14:paraId="387F5F27" w14:textId="5E365560">
      <w:pPr>
        <w:rPr>
          <w:rFonts w:ascii="Arial" w:hAnsi="Arial" w:cs="Arial"/>
          <w:sz w:val="32"/>
          <w:szCs w:val="32"/>
        </w:rPr>
      </w:pPr>
    </w:p>
    <w:p w:rsidR="007D55E5" w:rsidP="007D55E5" w:rsidRDefault="007D55E5" w14:paraId="657621E8" w14:textId="7FFFBFE8">
      <w:pPr>
        <w:rPr>
          <w:rFonts w:ascii="Georgia Pro Black" w:hAnsi="Georgia Pro Black"/>
          <w:sz w:val="32"/>
          <w:szCs w:val="32"/>
        </w:rPr>
      </w:pPr>
    </w:p>
    <w:p w:rsidR="007D55E5" w:rsidP="007D55E5" w:rsidRDefault="007D55E5" w14:paraId="11722670" w14:textId="778EE812">
      <w:pPr>
        <w:rPr>
          <w:rFonts w:ascii="Georgia Pro Black" w:hAnsi="Georgia Pro Black"/>
          <w:sz w:val="32"/>
          <w:szCs w:val="32"/>
        </w:rPr>
      </w:pPr>
    </w:p>
    <w:p w:rsidR="007D55E5" w:rsidP="007D55E5" w:rsidRDefault="007D55E5" w14:paraId="4069F7F8" w14:textId="5942CD97">
      <w:pPr>
        <w:rPr>
          <w:rFonts w:ascii="Georgia Pro Black" w:hAnsi="Georgia Pro Black"/>
          <w:sz w:val="32"/>
          <w:szCs w:val="32"/>
        </w:rPr>
      </w:pPr>
    </w:p>
    <w:p w:rsidR="007D55E5" w:rsidP="007D55E5" w:rsidRDefault="007D55E5" w14:paraId="72D5F591" w14:textId="28FD2C6B">
      <w:pPr>
        <w:rPr>
          <w:rFonts w:ascii="Georgia Pro Black" w:hAnsi="Georgia Pro Black"/>
          <w:sz w:val="32"/>
          <w:szCs w:val="32"/>
        </w:rPr>
      </w:pPr>
    </w:p>
    <w:p w:rsidR="007D55E5" w:rsidP="007D55E5" w:rsidRDefault="007D55E5" w14:paraId="139DD845" w14:textId="0A9FD3B8">
      <w:pPr>
        <w:rPr>
          <w:rFonts w:ascii="Georgia Pro Black" w:hAnsi="Georgia Pro Black"/>
          <w:sz w:val="32"/>
          <w:szCs w:val="32"/>
        </w:rPr>
      </w:pPr>
    </w:p>
    <w:p w:rsidR="007D55E5" w:rsidP="007D55E5" w:rsidRDefault="007D55E5" w14:paraId="308A01B4" w14:textId="7DF2255A">
      <w:pPr>
        <w:rPr>
          <w:rFonts w:ascii="Georgia Pro Black" w:hAnsi="Georgia Pro Black"/>
          <w:sz w:val="32"/>
          <w:szCs w:val="32"/>
        </w:rPr>
      </w:pPr>
    </w:p>
    <w:p w:rsidR="007D55E5" w:rsidP="007D55E5" w:rsidRDefault="007D55E5" w14:paraId="4D8FE102" w14:textId="5F6B181B">
      <w:pPr>
        <w:rPr>
          <w:rFonts w:ascii="Georgia Pro Black" w:hAnsi="Georgia Pro Black"/>
          <w:sz w:val="32"/>
          <w:szCs w:val="32"/>
        </w:rPr>
      </w:pPr>
    </w:p>
    <w:p w:rsidR="007D55E5" w:rsidP="007D55E5" w:rsidRDefault="007D55E5" w14:paraId="2A88AE35" w14:textId="76B53CA7">
      <w:pPr>
        <w:rPr>
          <w:rFonts w:ascii="Georgia Pro Black" w:hAnsi="Georgia Pro Black"/>
          <w:sz w:val="32"/>
          <w:szCs w:val="32"/>
        </w:rPr>
      </w:pPr>
    </w:p>
    <w:p w:rsidR="007D55E5" w:rsidP="007D55E5" w:rsidRDefault="007D55E5" w14:paraId="21E4B9C5" w14:textId="35539E08">
      <w:pPr>
        <w:rPr>
          <w:rFonts w:ascii="Georgia Pro Black" w:hAnsi="Georgia Pro Black"/>
          <w:sz w:val="32"/>
          <w:szCs w:val="32"/>
        </w:rPr>
      </w:pPr>
    </w:p>
    <w:p w:rsidR="007D55E5" w:rsidP="007D55E5" w:rsidRDefault="007D55E5" w14:paraId="63E25B24" w14:textId="2BC5019C">
      <w:pPr>
        <w:rPr>
          <w:rFonts w:ascii="Georgia Pro Black" w:hAnsi="Georgia Pro Black"/>
          <w:sz w:val="32"/>
          <w:szCs w:val="32"/>
        </w:rPr>
      </w:pPr>
    </w:p>
    <w:p w:rsidR="007D55E5" w:rsidP="007D55E5" w:rsidRDefault="007D55E5" w14:paraId="3FDB9424" w14:textId="1464700A">
      <w:pPr>
        <w:rPr>
          <w:rFonts w:ascii="Georgia Pro Black" w:hAnsi="Georgia Pro Black"/>
          <w:sz w:val="32"/>
          <w:szCs w:val="32"/>
        </w:rPr>
      </w:pPr>
    </w:p>
    <w:p w:rsidR="007D55E5" w:rsidP="007D55E5" w:rsidRDefault="007D55E5" w14:paraId="6C2ADA0A" w14:textId="6576827B">
      <w:pPr>
        <w:rPr>
          <w:rFonts w:ascii="Georgia Pro Black" w:hAnsi="Georgia Pro Black"/>
          <w:sz w:val="32"/>
          <w:szCs w:val="32"/>
        </w:rPr>
      </w:pPr>
    </w:p>
    <w:p w:rsidR="007D55E5" w:rsidP="007D55E5" w:rsidRDefault="007D55E5" w14:paraId="0E789ACD" w14:textId="4D87F9EA">
      <w:pPr>
        <w:rPr>
          <w:rFonts w:ascii="Georgia Pro Black" w:hAnsi="Georgia Pro Black"/>
          <w:sz w:val="32"/>
          <w:szCs w:val="32"/>
        </w:rPr>
      </w:pPr>
    </w:p>
    <w:p w:rsidR="007D55E5" w:rsidP="007D55E5" w:rsidRDefault="007D55E5" w14:paraId="02AB94FB" w14:textId="1616CCC1">
      <w:pPr>
        <w:rPr>
          <w:rFonts w:ascii="Georgia Pro Black" w:hAnsi="Georgia Pro Black"/>
          <w:sz w:val="32"/>
          <w:szCs w:val="32"/>
        </w:rPr>
      </w:pPr>
      <w:r>
        <w:rPr>
          <w:rFonts w:ascii="Georgia Pro Black" w:hAnsi="Georgia Pro Black"/>
          <w:sz w:val="32"/>
          <w:szCs w:val="32"/>
        </w:rPr>
        <w:br w:type="page"/>
      </w:r>
    </w:p>
    <w:p w:rsidR="007D55E5" w:rsidP="006351D7" w:rsidRDefault="006351D7" w14:paraId="1497CC0E" w14:textId="77777777">
      <w:pPr>
        <w:pStyle w:val="Kop1"/>
        <w:numPr>
          <w:ilvl w:val="0"/>
          <w:numId w:val="1"/>
        </w:numPr>
        <w:rPr>
          <w:color w:val="auto"/>
        </w:rPr>
      </w:pPr>
      <w:bookmarkStart w:name="_Toc129331506" w:id="0"/>
      <w:r w:rsidRPr="006351D7">
        <w:rPr>
          <w:color w:val="auto"/>
        </w:rPr>
        <w:lastRenderedPageBreak/>
        <w:t>Niveaus</w:t>
      </w:r>
      <w:bookmarkEnd w:id="0"/>
      <w:r>
        <w:rPr>
          <w:color w:val="auto"/>
        </w:rPr>
        <w:br/>
      </w: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1699"/>
        <w:gridCol w:w="772"/>
        <w:gridCol w:w="840"/>
        <w:gridCol w:w="1095"/>
        <w:gridCol w:w="841"/>
        <w:gridCol w:w="1222"/>
        <w:gridCol w:w="1724"/>
        <w:gridCol w:w="869"/>
      </w:tblGrid>
      <w:tr w:rsidR="001D4117" w:rsidTr="001D4117" w14:paraId="0703679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</w:tcPr>
          <w:p w:rsidR="001D4117" w:rsidP="00EA5E49" w:rsidRDefault="001D4117" w14:paraId="0DE3F5C6" w14:textId="77777777">
            <w:r>
              <w:t>Categorie</w:t>
            </w:r>
          </w:p>
        </w:tc>
        <w:tc>
          <w:tcPr>
            <w:tcW w:w="772" w:type="dxa"/>
          </w:tcPr>
          <w:p w:rsidR="001D4117" w:rsidP="00EA5E49" w:rsidRDefault="00AC3A90" w14:paraId="17BB23AD" w14:textId="60630B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</w:t>
            </w:r>
          </w:p>
        </w:tc>
        <w:tc>
          <w:tcPr>
            <w:tcW w:w="840" w:type="dxa"/>
          </w:tcPr>
          <w:p w:rsidR="001D4117" w:rsidP="00EA5E49" w:rsidRDefault="001D4117" w14:paraId="7D586ABE" w14:textId="5BA659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Pupil 1</w:t>
            </w:r>
          </w:p>
        </w:tc>
        <w:tc>
          <w:tcPr>
            <w:tcW w:w="1095" w:type="dxa"/>
          </w:tcPr>
          <w:p w:rsidR="001D4117" w:rsidP="00EA5E49" w:rsidRDefault="001D4117" w14:paraId="4403F59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Pupil 2</w:t>
            </w:r>
          </w:p>
        </w:tc>
        <w:tc>
          <w:tcPr>
            <w:tcW w:w="841" w:type="dxa"/>
          </w:tcPr>
          <w:p w:rsidR="001D4117" w:rsidP="00EA5E49" w:rsidRDefault="001D4117" w14:paraId="66F21B7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Pupil 3</w:t>
            </w:r>
          </w:p>
        </w:tc>
        <w:tc>
          <w:tcPr>
            <w:tcW w:w="1222" w:type="dxa"/>
          </w:tcPr>
          <w:p w:rsidR="001D4117" w:rsidP="00EA5E49" w:rsidRDefault="001D4117" w14:paraId="7113999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Jeugd </w:t>
            </w:r>
          </w:p>
        </w:tc>
        <w:tc>
          <w:tcPr>
            <w:tcW w:w="1724" w:type="dxa"/>
          </w:tcPr>
          <w:p w:rsidR="001D4117" w:rsidP="00EA5E49" w:rsidRDefault="001D4117" w14:paraId="17F8F48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Junior</w:t>
            </w:r>
          </w:p>
        </w:tc>
        <w:tc>
          <w:tcPr>
            <w:tcW w:w="869" w:type="dxa"/>
          </w:tcPr>
          <w:p w:rsidR="001D4117" w:rsidP="00EA5E49" w:rsidRDefault="001D4117" w14:paraId="44C9A67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Senior</w:t>
            </w:r>
          </w:p>
        </w:tc>
      </w:tr>
      <w:tr w:rsidR="001D4117" w:rsidTr="001D4117" w14:paraId="02634E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</w:tcPr>
          <w:p w:rsidR="001D4117" w:rsidP="00EA5E49" w:rsidRDefault="001D4117" w14:paraId="28A9CF38" w14:textId="77777777">
            <w:r>
              <w:t>Geboortedatum</w:t>
            </w:r>
          </w:p>
        </w:tc>
        <w:tc>
          <w:tcPr>
            <w:tcW w:w="772" w:type="dxa"/>
          </w:tcPr>
          <w:p w:rsidR="001D4117" w:rsidP="00EA5E49" w:rsidRDefault="001D4117" w14:paraId="1F6CB15F" w14:textId="2EB88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&lt;2013</w:t>
            </w:r>
          </w:p>
        </w:tc>
        <w:tc>
          <w:tcPr>
            <w:tcW w:w="840" w:type="dxa"/>
          </w:tcPr>
          <w:p w:rsidR="001D4117" w:rsidP="00EA5E49" w:rsidRDefault="001D4117" w14:paraId="157F5623" w14:textId="01547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2012</w:t>
            </w:r>
          </w:p>
        </w:tc>
        <w:tc>
          <w:tcPr>
            <w:tcW w:w="1095" w:type="dxa"/>
          </w:tcPr>
          <w:p w:rsidR="001D4117" w:rsidP="00EA5E49" w:rsidRDefault="001D4117" w14:paraId="511838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2011</w:t>
            </w:r>
          </w:p>
        </w:tc>
        <w:tc>
          <w:tcPr>
            <w:tcW w:w="841" w:type="dxa"/>
          </w:tcPr>
          <w:p w:rsidR="001D4117" w:rsidP="00EA5E49" w:rsidRDefault="001D4117" w14:paraId="2939CB4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2010</w:t>
            </w:r>
          </w:p>
        </w:tc>
        <w:tc>
          <w:tcPr>
            <w:tcW w:w="1222" w:type="dxa"/>
          </w:tcPr>
          <w:p w:rsidR="001D4117" w:rsidP="00EA5E49" w:rsidRDefault="001D4117" w14:paraId="293710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2009/2008</w:t>
            </w:r>
          </w:p>
        </w:tc>
        <w:tc>
          <w:tcPr>
            <w:tcW w:w="1724" w:type="dxa"/>
          </w:tcPr>
          <w:p w:rsidR="001D4117" w:rsidP="00EA5E49" w:rsidRDefault="001D4117" w14:paraId="4079EAD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2007/2006/2005</w:t>
            </w:r>
          </w:p>
        </w:tc>
        <w:tc>
          <w:tcPr>
            <w:tcW w:w="869" w:type="dxa"/>
          </w:tcPr>
          <w:p w:rsidR="001D4117" w:rsidP="00EA5E49" w:rsidRDefault="001D4117" w14:paraId="2033E84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2004&gt;</w:t>
            </w:r>
          </w:p>
        </w:tc>
      </w:tr>
      <w:tr w:rsidR="00AC3A90" w:rsidTr="003B786A" w14:paraId="3AF8E9A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</w:tcPr>
          <w:p w:rsidR="001D4117" w:rsidP="00EA5E49" w:rsidRDefault="001D4117" w14:paraId="36B71E06" w14:textId="77777777">
            <w:r>
              <w:t xml:space="preserve">Niveau 1 </w:t>
            </w:r>
          </w:p>
        </w:tc>
        <w:tc>
          <w:tcPr>
            <w:tcW w:w="772" w:type="dxa"/>
            <w:shd w:val="clear" w:color="auto" w:fill="B4C6E7" w:themeFill="accent1" w:themeFillTint="66"/>
          </w:tcPr>
          <w:p w:rsidR="001D4117" w:rsidP="00EA5E49" w:rsidRDefault="001D4117" w14:paraId="1B6C0FB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  <w:shd w:val="clear" w:color="auto" w:fill="B4C6E7" w:themeFill="accent1" w:themeFillTint="66"/>
          </w:tcPr>
          <w:p w:rsidR="001D4117" w:rsidP="00EA5E49" w:rsidRDefault="001D4117" w14:paraId="2A078DF9" w14:textId="3605E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  <w:shd w:val="clear" w:color="auto" w:fill="B4C6E7" w:themeFill="accent1" w:themeFillTint="66"/>
          </w:tcPr>
          <w:p w:rsidR="001D4117" w:rsidP="00EA5E49" w:rsidRDefault="001D4117" w14:paraId="7EDE40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1" w:type="dxa"/>
            <w:shd w:val="clear" w:color="auto" w:fill="B4C6E7" w:themeFill="accent1" w:themeFillTint="66"/>
          </w:tcPr>
          <w:p w:rsidR="001D4117" w:rsidP="00EA5E49" w:rsidRDefault="001D4117" w14:paraId="2F4A493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1D4117" w:rsidP="00EA5E49" w:rsidRDefault="001D4117" w14:paraId="4FE6CD1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</w:tcPr>
          <w:p w:rsidR="001D4117" w:rsidP="00EA5E49" w:rsidRDefault="001D4117" w14:paraId="6457DC7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9" w:type="dxa"/>
          </w:tcPr>
          <w:p w:rsidR="001D4117" w:rsidP="00EA5E49" w:rsidRDefault="001D4117" w14:paraId="19B11ED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3A90" w:rsidTr="003B786A" w14:paraId="7A71F60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</w:tcPr>
          <w:p w:rsidR="001D4117" w:rsidP="00EA5E49" w:rsidRDefault="001D4117" w14:paraId="7A27C949" w14:textId="77777777">
            <w:r>
              <w:t>Niveau 2</w:t>
            </w:r>
          </w:p>
        </w:tc>
        <w:tc>
          <w:tcPr>
            <w:tcW w:w="772" w:type="dxa"/>
            <w:shd w:val="clear" w:color="auto" w:fill="B4C6E7" w:themeFill="accent1" w:themeFillTint="66"/>
          </w:tcPr>
          <w:p w:rsidR="001D4117" w:rsidP="00EA5E49" w:rsidRDefault="001D4117" w14:paraId="14BBAC5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  <w:shd w:val="clear" w:color="auto" w:fill="B4C6E7" w:themeFill="accent1" w:themeFillTint="66"/>
          </w:tcPr>
          <w:p w:rsidR="001D4117" w:rsidP="00EA5E49" w:rsidRDefault="001D4117" w14:paraId="6361E2C3" w14:textId="1BA49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  <w:shd w:val="clear" w:color="auto" w:fill="B4C6E7" w:themeFill="accent1" w:themeFillTint="66"/>
          </w:tcPr>
          <w:p w:rsidR="001D4117" w:rsidP="00EA5E49" w:rsidRDefault="001D4117" w14:paraId="3D454C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1" w:type="dxa"/>
            <w:shd w:val="clear" w:color="auto" w:fill="B4C6E7" w:themeFill="accent1" w:themeFillTint="66"/>
          </w:tcPr>
          <w:p w:rsidR="001D4117" w:rsidP="00EA5E49" w:rsidRDefault="001D4117" w14:paraId="269E29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1D4117" w:rsidP="00EA5E49" w:rsidRDefault="001D4117" w14:paraId="1CAC20B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</w:tcPr>
          <w:p w:rsidR="001D4117" w:rsidP="00EA5E49" w:rsidRDefault="001D4117" w14:paraId="126F21C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9" w:type="dxa"/>
          </w:tcPr>
          <w:p w:rsidR="001D4117" w:rsidP="00EA5E49" w:rsidRDefault="001D4117" w14:paraId="4C6FDCA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3A90" w:rsidTr="001D4117" w14:paraId="5391F05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</w:tcPr>
          <w:p w:rsidR="001D4117" w:rsidP="00EA5E49" w:rsidRDefault="001D4117" w14:paraId="00F90759" w14:textId="77777777">
            <w:r>
              <w:t>Niveau 3</w:t>
            </w:r>
          </w:p>
        </w:tc>
        <w:tc>
          <w:tcPr>
            <w:tcW w:w="772" w:type="dxa"/>
            <w:shd w:val="clear" w:color="auto" w:fill="B4C6E7" w:themeFill="accent1" w:themeFillTint="66"/>
          </w:tcPr>
          <w:p w:rsidR="001D4117" w:rsidP="00EA5E49" w:rsidRDefault="001D4117" w14:paraId="09561AB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  <w:shd w:val="clear" w:color="auto" w:fill="B4C6E7" w:themeFill="accent1" w:themeFillTint="66"/>
          </w:tcPr>
          <w:p w:rsidR="001D4117" w:rsidP="00EA5E49" w:rsidRDefault="001D4117" w14:paraId="6C9BA4D7" w14:textId="7ECFE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  <w:shd w:val="clear" w:color="auto" w:fill="B4C6E7" w:themeFill="accent1" w:themeFillTint="66"/>
          </w:tcPr>
          <w:p w:rsidR="001D4117" w:rsidP="00EA5E49" w:rsidRDefault="001D4117" w14:paraId="2A0FBF3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1" w:type="dxa"/>
            <w:shd w:val="clear" w:color="auto" w:fill="B4C6E7" w:themeFill="accent1" w:themeFillTint="66"/>
          </w:tcPr>
          <w:p w:rsidR="001D4117" w:rsidP="00EA5E49" w:rsidRDefault="001D4117" w14:paraId="3926C68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1D4117" w:rsidP="00EA5E49" w:rsidRDefault="001D4117" w14:paraId="1F9B931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</w:tcPr>
          <w:p w:rsidR="001D4117" w:rsidP="00EA5E49" w:rsidRDefault="001D4117" w14:paraId="2E67D0D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9" w:type="dxa"/>
          </w:tcPr>
          <w:p w:rsidR="001D4117" w:rsidP="00EA5E49" w:rsidRDefault="001D4117" w14:paraId="5FC2E9D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3A90" w:rsidTr="001D4117" w14:paraId="3D249BC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</w:tcPr>
          <w:p w:rsidR="001D4117" w:rsidP="00EA5E49" w:rsidRDefault="001D4117" w14:paraId="20BE1086" w14:textId="77777777">
            <w:r>
              <w:t>Niveau 4</w:t>
            </w:r>
          </w:p>
        </w:tc>
        <w:tc>
          <w:tcPr>
            <w:tcW w:w="772" w:type="dxa"/>
            <w:shd w:val="clear" w:color="auto" w:fill="B4C6E7" w:themeFill="accent1" w:themeFillTint="66"/>
          </w:tcPr>
          <w:p w:rsidR="001D4117" w:rsidP="00EA5E49" w:rsidRDefault="001D4117" w14:paraId="2E8BF00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  <w:shd w:val="clear" w:color="auto" w:fill="B4C6E7" w:themeFill="accent1" w:themeFillTint="66"/>
          </w:tcPr>
          <w:p w:rsidR="001D4117" w:rsidP="00EA5E49" w:rsidRDefault="001D4117" w14:paraId="368CB321" w14:textId="474B4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  <w:shd w:val="clear" w:color="auto" w:fill="B4C6E7" w:themeFill="accent1" w:themeFillTint="66"/>
          </w:tcPr>
          <w:p w:rsidR="001D4117" w:rsidP="00EA5E49" w:rsidRDefault="001D4117" w14:paraId="4EC0D9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1" w:type="dxa"/>
            <w:shd w:val="clear" w:color="auto" w:fill="B4C6E7" w:themeFill="accent1" w:themeFillTint="66"/>
          </w:tcPr>
          <w:p w:rsidR="001D4117" w:rsidP="00EA5E49" w:rsidRDefault="001D4117" w14:paraId="576A74E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1D4117" w:rsidP="00EA5E49" w:rsidRDefault="001D4117" w14:paraId="2A143D6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</w:tcPr>
          <w:p w:rsidR="001D4117" w:rsidP="00EA5E49" w:rsidRDefault="001D4117" w14:paraId="65837C3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9" w:type="dxa"/>
          </w:tcPr>
          <w:p w:rsidR="001D4117" w:rsidP="00EA5E49" w:rsidRDefault="001D4117" w14:paraId="0040485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3A90" w:rsidTr="001D4117" w14:paraId="2E79236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</w:tcPr>
          <w:p w:rsidR="001D4117" w:rsidP="00EA5E49" w:rsidRDefault="001D4117" w14:paraId="40782D02" w14:textId="77777777">
            <w:r>
              <w:t>Niveau 5</w:t>
            </w:r>
          </w:p>
        </w:tc>
        <w:tc>
          <w:tcPr>
            <w:tcW w:w="772" w:type="dxa"/>
            <w:shd w:val="clear" w:color="auto" w:fill="B4C6E7" w:themeFill="accent1" w:themeFillTint="66"/>
          </w:tcPr>
          <w:p w:rsidR="001D4117" w:rsidP="00EA5E49" w:rsidRDefault="001D4117" w14:paraId="5D9D1D9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  <w:shd w:val="clear" w:color="auto" w:fill="B4C6E7" w:themeFill="accent1" w:themeFillTint="66"/>
          </w:tcPr>
          <w:p w:rsidR="001D4117" w:rsidP="00EA5E49" w:rsidRDefault="001D4117" w14:paraId="5D636B2F" w14:textId="4983B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  <w:shd w:val="clear" w:color="auto" w:fill="B4C6E7" w:themeFill="accent1" w:themeFillTint="66"/>
          </w:tcPr>
          <w:p w:rsidR="001D4117" w:rsidP="00EA5E49" w:rsidRDefault="001D4117" w14:paraId="4A13D286" w14:textId="77777777">
            <w:pPr>
              <w:tabs>
                <w:tab w:val="left" w:pos="8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tcW w:w="841" w:type="dxa"/>
            <w:shd w:val="clear" w:color="auto" w:fill="B4C6E7" w:themeFill="accent1" w:themeFillTint="66"/>
          </w:tcPr>
          <w:p w:rsidR="001D4117" w:rsidP="00EA5E49" w:rsidRDefault="001D4117" w14:paraId="7580407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1D4117" w:rsidP="00EA5E49" w:rsidRDefault="001D4117" w14:paraId="5435CA4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</w:tcPr>
          <w:p w:rsidR="001D4117" w:rsidP="00EA5E49" w:rsidRDefault="001D4117" w14:paraId="2E9DF6B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9" w:type="dxa"/>
          </w:tcPr>
          <w:p w:rsidR="001D4117" w:rsidP="00EA5E49" w:rsidRDefault="001D4117" w14:paraId="7D0E73B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3A90" w:rsidTr="001D4117" w14:paraId="61B18D1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</w:tcPr>
          <w:p w:rsidR="001D4117" w:rsidP="00EA5E49" w:rsidRDefault="001D4117" w14:paraId="784FA84A" w14:textId="77777777">
            <w:r>
              <w:t>Niveau 6</w:t>
            </w:r>
          </w:p>
        </w:tc>
        <w:tc>
          <w:tcPr>
            <w:tcW w:w="772" w:type="dxa"/>
            <w:shd w:val="clear" w:color="auto" w:fill="B4C6E7" w:themeFill="accent1" w:themeFillTint="66"/>
          </w:tcPr>
          <w:p w:rsidR="001D4117" w:rsidP="00EA5E49" w:rsidRDefault="001D4117" w14:paraId="3D24C35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  <w:shd w:val="clear" w:color="auto" w:fill="B4C6E7" w:themeFill="accent1" w:themeFillTint="66"/>
          </w:tcPr>
          <w:p w:rsidR="001D4117" w:rsidP="00EA5E49" w:rsidRDefault="001D4117" w14:paraId="22F80D7B" w14:textId="6F84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  <w:shd w:val="clear" w:color="auto" w:fill="B4C6E7" w:themeFill="accent1" w:themeFillTint="66"/>
          </w:tcPr>
          <w:p w:rsidR="001D4117" w:rsidP="00EA5E49" w:rsidRDefault="001D4117" w14:paraId="2129DF0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1" w:type="dxa"/>
            <w:shd w:val="clear" w:color="auto" w:fill="B4C6E7" w:themeFill="accent1" w:themeFillTint="66"/>
          </w:tcPr>
          <w:p w:rsidR="001D4117" w:rsidP="00EA5E49" w:rsidRDefault="001D4117" w14:paraId="5E5EFED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1D4117" w:rsidP="00EA5E49" w:rsidRDefault="001D4117" w14:paraId="7D63676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</w:tcPr>
          <w:p w:rsidR="001D4117" w:rsidP="00EA5E49" w:rsidRDefault="001D4117" w14:paraId="6981D5F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9" w:type="dxa"/>
          </w:tcPr>
          <w:p w:rsidR="001D4117" w:rsidP="00EA5E49" w:rsidRDefault="001D4117" w14:paraId="34F9795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3A90" w:rsidTr="003B786A" w14:paraId="03B3B89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</w:tcPr>
          <w:p w:rsidR="001D4117" w:rsidP="00EA5E49" w:rsidRDefault="001D4117" w14:paraId="737EC747" w14:textId="77777777">
            <w:r>
              <w:t>Niveau 7</w:t>
            </w:r>
          </w:p>
        </w:tc>
        <w:tc>
          <w:tcPr>
            <w:tcW w:w="772" w:type="dxa"/>
            <w:shd w:val="clear" w:color="auto" w:fill="B4C6E7" w:themeFill="accent1" w:themeFillTint="66"/>
          </w:tcPr>
          <w:p w:rsidR="001D4117" w:rsidP="00EA5E49" w:rsidRDefault="001D4117" w14:paraId="5CC0C03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  <w:shd w:val="clear" w:color="auto" w:fill="B4C6E7" w:themeFill="accent1" w:themeFillTint="66"/>
          </w:tcPr>
          <w:p w:rsidR="001D4117" w:rsidP="00EA5E49" w:rsidRDefault="001D4117" w14:paraId="61AFEEC5" w14:textId="4666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  <w:shd w:val="clear" w:color="auto" w:fill="B4C6E7" w:themeFill="accent1" w:themeFillTint="66"/>
          </w:tcPr>
          <w:p w:rsidR="001D4117" w:rsidP="00EA5E49" w:rsidRDefault="001D4117" w14:paraId="3567DEB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1" w:type="dxa"/>
            <w:shd w:val="clear" w:color="auto" w:fill="B4C6E7" w:themeFill="accent1" w:themeFillTint="66"/>
          </w:tcPr>
          <w:p w:rsidR="001D4117" w:rsidP="00EA5E49" w:rsidRDefault="001D4117" w14:paraId="6CD7386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1D4117" w:rsidP="00EA5E49" w:rsidRDefault="001D4117" w14:paraId="179C2DF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</w:tcPr>
          <w:p w:rsidR="001D4117" w:rsidP="00EA5E49" w:rsidRDefault="001D4117" w14:paraId="5D9C7FD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9" w:type="dxa"/>
          </w:tcPr>
          <w:p w:rsidR="001D4117" w:rsidP="00EA5E49" w:rsidRDefault="001D4117" w14:paraId="57E1923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3A90" w:rsidTr="001D4117" w14:paraId="54D4EDE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</w:tcPr>
          <w:p w:rsidR="001D4117" w:rsidP="00EA5E49" w:rsidRDefault="001D4117" w14:paraId="6D60A109" w14:textId="7E4A836E">
            <w:r>
              <w:t>Eredivisie</w:t>
            </w:r>
          </w:p>
        </w:tc>
        <w:tc>
          <w:tcPr>
            <w:tcW w:w="772" w:type="dxa"/>
            <w:shd w:val="clear" w:color="auto" w:fill="auto"/>
          </w:tcPr>
          <w:p w:rsidR="001D4117" w:rsidP="00EA5E49" w:rsidRDefault="001D4117" w14:paraId="2F0ED73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  <w:shd w:val="clear" w:color="auto" w:fill="auto"/>
          </w:tcPr>
          <w:p w:rsidR="001D4117" w:rsidP="00EA5E49" w:rsidRDefault="001D4117" w14:paraId="6763706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  <w:shd w:val="clear" w:color="auto" w:fill="auto"/>
          </w:tcPr>
          <w:p w:rsidR="001D4117" w:rsidP="00EA5E49" w:rsidRDefault="001D4117" w14:paraId="6CDC49A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1" w:type="dxa"/>
            <w:shd w:val="clear" w:color="auto" w:fill="B4C6E7" w:themeFill="accent1" w:themeFillTint="66"/>
          </w:tcPr>
          <w:p w:rsidR="001D4117" w:rsidP="00EA5E49" w:rsidRDefault="001D4117" w14:paraId="5A027F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  <w:shd w:val="clear" w:color="auto" w:fill="B4C6E7" w:themeFill="accent1" w:themeFillTint="66"/>
          </w:tcPr>
          <w:p w:rsidR="001D4117" w:rsidP="00EA5E49" w:rsidRDefault="001D4117" w14:paraId="2CF0D07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shd w:val="clear" w:color="auto" w:fill="B4C6E7" w:themeFill="accent1" w:themeFillTint="66"/>
          </w:tcPr>
          <w:p w:rsidR="001D4117" w:rsidP="00EA5E49" w:rsidRDefault="001D4117" w14:paraId="2D79B35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9" w:type="dxa"/>
            <w:shd w:val="clear" w:color="auto" w:fill="B4C6E7" w:themeFill="accent1" w:themeFillTint="66"/>
          </w:tcPr>
          <w:p w:rsidR="001D4117" w:rsidP="00EA5E49" w:rsidRDefault="001D4117" w14:paraId="30E1786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3A90" w:rsidTr="001D4117" w14:paraId="13A89AE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</w:tcPr>
          <w:p w:rsidR="001D4117" w:rsidP="00EA5E49" w:rsidRDefault="001D4117" w14:paraId="20BCC2C2" w14:textId="77777777">
            <w:r>
              <w:t>Supplement A</w:t>
            </w:r>
          </w:p>
        </w:tc>
        <w:tc>
          <w:tcPr>
            <w:tcW w:w="772" w:type="dxa"/>
          </w:tcPr>
          <w:p w:rsidR="001D4117" w:rsidP="00EA5E49" w:rsidRDefault="001D4117" w14:paraId="24BB779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  <w:shd w:val="clear" w:color="auto" w:fill="auto"/>
          </w:tcPr>
          <w:p w:rsidR="001D4117" w:rsidP="00EA5E49" w:rsidRDefault="001D4117" w14:paraId="048860C6" w14:textId="699C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  <w:shd w:val="clear" w:color="auto" w:fill="auto"/>
          </w:tcPr>
          <w:p w:rsidR="001D4117" w:rsidP="00EA5E49" w:rsidRDefault="001D4117" w14:paraId="7EF54CA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1" w:type="dxa"/>
            <w:shd w:val="clear" w:color="auto" w:fill="auto"/>
          </w:tcPr>
          <w:p w:rsidR="001D4117" w:rsidP="00EA5E49" w:rsidRDefault="001D4117" w14:paraId="238B139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1D4117" w:rsidP="00EA5E49" w:rsidRDefault="001D4117" w14:paraId="297A54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</w:tcPr>
          <w:p w:rsidR="001D4117" w:rsidP="00EA5E49" w:rsidRDefault="001D4117" w14:paraId="54FF0C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9" w:type="dxa"/>
            <w:shd w:val="clear" w:color="auto" w:fill="B4C6E7" w:themeFill="accent1" w:themeFillTint="66"/>
          </w:tcPr>
          <w:p w:rsidR="001D4117" w:rsidP="00EA5E49" w:rsidRDefault="001D4117" w14:paraId="578B3CC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3A90" w:rsidTr="001D4117" w14:paraId="58877E6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</w:tcPr>
          <w:p w:rsidR="001D4117" w:rsidP="00EA5E49" w:rsidRDefault="001D4117" w14:paraId="464C6C1C" w14:textId="77777777">
            <w:r>
              <w:t>Supplement B</w:t>
            </w:r>
          </w:p>
        </w:tc>
        <w:tc>
          <w:tcPr>
            <w:tcW w:w="772" w:type="dxa"/>
          </w:tcPr>
          <w:p w:rsidR="001D4117" w:rsidP="00EA5E49" w:rsidRDefault="001D4117" w14:paraId="1FB3CCA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  <w:shd w:val="clear" w:color="auto" w:fill="auto"/>
          </w:tcPr>
          <w:p w:rsidR="001D4117" w:rsidP="00EA5E49" w:rsidRDefault="001D4117" w14:paraId="7CDC4B3B" w14:textId="46E6C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  <w:shd w:val="clear" w:color="auto" w:fill="auto"/>
          </w:tcPr>
          <w:p w:rsidR="001D4117" w:rsidP="00EA5E49" w:rsidRDefault="001D4117" w14:paraId="2A3F073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1" w:type="dxa"/>
            <w:shd w:val="clear" w:color="auto" w:fill="auto"/>
          </w:tcPr>
          <w:p w:rsidR="001D4117" w:rsidP="00EA5E49" w:rsidRDefault="001D4117" w14:paraId="4F04179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1D4117" w:rsidP="00EA5E49" w:rsidRDefault="001D4117" w14:paraId="6B0A543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shd w:val="clear" w:color="auto" w:fill="B4C6E7" w:themeFill="accent1" w:themeFillTint="66"/>
          </w:tcPr>
          <w:p w:rsidR="001D4117" w:rsidP="00EA5E49" w:rsidRDefault="001D4117" w14:paraId="064EE4E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9" w:type="dxa"/>
            <w:shd w:val="clear" w:color="auto" w:fill="B4C6E7" w:themeFill="accent1" w:themeFillTint="66"/>
          </w:tcPr>
          <w:p w:rsidR="001D4117" w:rsidP="00EA5E49" w:rsidRDefault="001D4117" w14:paraId="1BB061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3A90" w:rsidTr="001D4117" w14:paraId="6CDB596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</w:tcPr>
          <w:p w:rsidR="001D4117" w:rsidP="00EA5E49" w:rsidRDefault="001D4117" w14:paraId="6109BB24" w14:textId="77777777">
            <w:r>
              <w:t>Supplement C</w:t>
            </w:r>
          </w:p>
        </w:tc>
        <w:tc>
          <w:tcPr>
            <w:tcW w:w="772" w:type="dxa"/>
          </w:tcPr>
          <w:p w:rsidR="001D4117" w:rsidP="00EA5E49" w:rsidRDefault="001D4117" w14:paraId="449A692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  <w:shd w:val="clear" w:color="auto" w:fill="auto"/>
          </w:tcPr>
          <w:p w:rsidR="001D4117" w:rsidP="00EA5E49" w:rsidRDefault="001D4117" w14:paraId="4D5D3FF9" w14:textId="4FBDE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  <w:shd w:val="clear" w:color="auto" w:fill="auto"/>
          </w:tcPr>
          <w:p w:rsidR="001D4117" w:rsidP="00EA5E49" w:rsidRDefault="001D4117" w14:paraId="0D6C22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1" w:type="dxa"/>
            <w:shd w:val="clear" w:color="auto" w:fill="auto"/>
          </w:tcPr>
          <w:p w:rsidR="001D4117" w:rsidP="00EA5E49" w:rsidRDefault="001D4117" w14:paraId="0882C9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  <w:shd w:val="clear" w:color="auto" w:fill="B4C6E7" w:themeFill="accent1" w:themeFillTint="66"/>
          </w:tcPr>
          <w:p w:rsidR="001D4117" w:rsidP="00EA5E49" w:rsidRDefault="001D4117" w14:paraId="1C673A0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shd w:val="clear" w:color="auto" w:fill="B4C6E7" w:themeFill="accent1" w:themeFillTint="66"/>
          </w:tcPr>
          <w:p w:rsidR="001D4117" w:rsidP="00EA5E49" w:rsidRDefault="001D4117" w14:paraId="3F2B187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9" w:type="dxa"/>
            <w:shd w:val="clear" w:color="auto" w:fill="B4C6E7" w:themeFill="accent1" w:themeFillTint="66"/>
          </w:tcPr>
          <w:p w:rsidR="001D4117" w:rsidP="00EA5E49" w:rsidRDefault="001D4117" w14:paraId="7357080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3A90" w:rsidTr="001D4117" w14:paraId="7B3B1FA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</w:tcPr>
          <w:p w:rsidR="001D4117" w:rsidP="00EA5E49" w:rsidRDefault="001D4117" w14:paraId="3602414D" w14:textId="77777777">
            <w:r>
              <w:t>Supplement D</w:t>
            </w:r>
          </w:p>
        </w:tc>
        <w:tc>
          <w:tcPr>
            <w:tcW w:w="772" w:type="dxa"/>
          </w:tcPr>
          <w:p w:rsidR="001D4117" w:rsidP="00EA5E49" w:rsidRDefault="001D4117" w14:paraId="112702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  <w:shd w:val="clear" w:color="auto" w:fill="auto"/>
          </w:tcPr>
          <w:p w:rsidR="001D4117" w:rsidP="00EA5E49" w:rsidRDefault="001D4117" w14:paraId="0F900250" w14:textId="72C1D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  <w:shd w:val="clear" w:color="auto" w:fill="auto"/>
          </w:tcPr>
          <w:p w:rsidR="001D4117" w:rsidP="00EA5E49" w:rsidRDefault="001D4117" w14:paraId="22B57AA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1" w:type="dxa"/>
            <w:shd w:val="clear" w:color="auto" w:fill="auto"/>
          </w:tcPr>
          <w:p w:rsidR="001D4117" w:rsidP="00EA5E49" w:rsidRDefault="001D4117" w14:paraId="272F06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  <w:shd w:val="clear" w:color="auto" w:fill="B4C6E7" w:themeFill="accent1" w:themeFillTint="66"/>
          </w:tcPr>
          <w:p w:rsidR="001D4117" w:rsidP="00EA5E49" w:rsidRDefault="001D4117" w14:paraId="520603B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shd w:val="clear" w:color="auto" w:fill="B4C6E7" w:themeFill="accent1" w:themeFillTint="66"/>
          </w:tcPr>
          <w:p w:rsidR="001D4117" w:rsidP="00EA5E49" w:rsidRDefault="001D4117" w14:paraId="4BC97B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9" w:type="dxa"/>
            <w:shd w:val="clear" w:color="auto" w:fill="B4C6E7" w:themeFill="accent1" w:themeFillTint="66"/>
          </w:tcPr>
          <w:p w:rsidR="001D4117" w:rsidP="00EA5E49" w:rsidRDefault="001D4117" w14:paraId="0BA2AFB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3A90" w:rsidTr="001D4117" w14:paraId="165541F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</w:tcPr>
          <w:p w:rsidR="001D4117" w:rsidP="00EA5E49" w:rsidRDefault="001D4117" w14:paraId="2639F0EF" w14:textId="77777777">
            <w:r>
              <w:t>Supplement E</w:t>
            </w:r>
          </w:p>
        </w:tc>
        <w:tc>
          <w:tcPr>
            <w:tcW w:w="772" w:type="dxa"/>
          </w:tcPr>
          <w:p w:rsidR="001D4117" w:rsidP="00EA5E49" w:rsidRDefault="001D4117" w14:paraId="4AEEAEF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1D4117" w:rsidP="00EA5E49" w:rsidRDefault="001D4117" w14:paraId="17DCBB32" w14:textId="208C8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D4117" w:rsidP="00EA5E49" w:rsidRDefault="001D4117" w14:paraId="0A0633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1" w:type="dxa"/>
          </w:tcPr>
          <w:p w:rsidR="001D4117" w:rsidP="00EA5E49" w:rsidRDefault="001D4117" w14:paraId="2AFC044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  <w:shd w:val="clear" w:color="auto" w:fill="B4C6E7" w:themeFill="accent1" w:themeFillTint="66"/>
          </w:tcPr>
          <w:p w:rsidR="001D4117" w:rsidP="00EA5E49" w:rsidRDefault="001D4117" w14:paraId="213CBBC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shd w:val="clear" w:color="auto" w:fill="B4C6E7" w:themeFill="accent1" w:themeFillTint="66"/>
          </w:tcPr>
          <w:p w:rsidR="001D4117" w:rsidP="00EA5E49" w:rsidRDefault="001D4117" w14:paraId="31FBE28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9" w:type="dxa"/>
            <w:shd w:val="clear" w:color="auto" w:fill="B4C6E7" w:themeFill="accent1" w:themeFillTint="66"/>
          </w:tcPr>
          <w:p w:rsidR="001D4117" w:rsidP="00EA5E49" w:rsidRDefault="001D4117" w14:paraId="272D77A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3A90" w:rsidTr="001D4117" w14:paraId="4DBC115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</w:tcPr>
          <w:p w:rsidR="001D4117" w:rsidP="00EA5E49" w:rsidRDefault="001D4117" w14:paraId="5FD0DFA5" w14:textId="77777777">
            <w:r>
              <w:t>Supplement F</w:t>
            </w:r>
          </w:p>
        </w:tc>
        <w:tc>
          <w:tcPr>
            <w:tcW w:w="772" w:type="dxa"/>
          </w:tcPr>
          <w:p w:rsidR="001D4117" w:rsidP="00EA5E49" w:rsidRDefault="001D4117" w14:paraId="504CA8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1D4117" w:rsidP="00EA5E49" w:rsidRDefault="001D4117" w14:paraId="6B20B63F" w14:textId="41BB7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D4117" w:rsidP="00EA5E49" w:rsidRDefault="001D4117" w14:paraId="60FC920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1" w:type="dxa"/>
          </w:tcPr>
          <w:p w:rsidR="001D4117" w:rsidP="00EA5E49" w:rsidRDefault="001D4117" w14:paraId="547A522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  <w:shd w:val="clear" w:color="auto" w:fill="B4C6E7" w:themeFill="accent1" w:themeFillTint="66"/>
          </w:tcPr>
          <w:p w:rsidR="001D4117" w:rsidP="00EA5E49" w:rsidRDefault="001D4117" w14:paraId="73ADC26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shd w:val="clear" w:color="auto" w:fill="B4C6E7" w:themeFill="accent1" w:themeFillTint="66"/>
          </w:tcPr>
          <w:p w:rsidR="001D4117" w:rsidP="00EA5E49" w:rsidRDefault="001D4117" w14:paraId="6C080AB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9" w:type="dxa"/>
            <w:shd w:val="clear" w:color="auto" w:fill="B4C6E7" w:themeFill="accent1" w:themeFillTint="66"/>
          </w:tcPr>
          <w:p w:rsidR="001D4117" w:rsidP="00EA5E49" w:rsidRDefault="001D4117" w14:paraId="0B90D15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3A90" w:rsidTr="001D4117" w14:paraId="78EC690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</w:tcPr>
          <w:p w:rsidR="001D4117" w:rsidP="00EA5E49" w:rsidRDefault="001D4117" w14:paraId="42F1C717" w14:textId="77777777">
            <w:r>
              <w:t>Supplement G</w:t>
            </w:r>
          </w:p>
        </w:tc>
        <w:tc>
          <w:tcPr>
            <w:tcW w:w="772" w:type="dxa"/>
          </w:tcPr>
          <w:p w:rsidR="001D4117" w:rsidP="00EA5E49" w:rsidRDefault="001D4117" w14:paraId="65D9E33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1D4117" w:rsidP="00EA5E49" w:rsidRDefault="001D4117" w14:paraId="506F95B2" w14:textId="27EA6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D4117" w:rsidP="00EA5E49" w:rsidRDefault="001D4117" w14:paraId="63CEAD6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1" w:type="dxa"/>
          </w:tcPr>
          <w:p w:rsidR="001D4117" w:rsidP="00EA5E49" w:rsidRDefault="001D4117" w14:paraId="0ADFE7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  <w:shd w:val="clear" w:color="auto" w:fill="B4C6E7" w:themeFill="accent1" w:themeFillTint="66"/>
          </w:tcPr>
          <w:p w:rsidR="001D4117" w:rsidP="00EA5E49" w:rsidRDefault="001D4117" w14:paraId="4AB9FB8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shd w:val="clear" w:color="auto" w:fill="B4C6E7" w:themeFill="accent1" w:themeFillTint="66"/>
          </w:tcPr>
          <w:p w:rsidR="001D4117" w:rsidP="00EA5E49" w:rsidRDefault="001D4117" w14:paraId="5BF3092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9" w:type="dxa"/>
            <w:shd w:val="clear" w:color="auto" w:fill="auto"/>
          </w:tcPr>
          <w:p w:rsidR="001D4117" w:rsidP="00EA5E49" w:rsidRDefault="001D4117" w14:paraId="15B26C2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3A90" w:rsidTr="001D4117" w14:paraId="4F1563E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</w:tcPr>
          <w:p w:rsidR="001D4117" w:rsidP="00EA5E49" w:rsidRDefault="001D4117" w14:paraId="2086800C" w14:textId="1E75FEF8">
            <w:r>
              <w:t>Supplement H</w:t>
            </w:r>
          </w:p>
        </w:tc>
        <w:tc>
          <w:tcPr>
            <w:tcW w:w="772" w:type="dxa"/>
          </w:tcPr>
          <w:p w:rsidR="001D4117" w:rsidP="00EA5E49" w:rsidRDefault="001D4117" w14:paraId="6C6A58F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1D4117" w:rsidP="00EA5E49" w:rsidRDefault="001D4117" w14:paraId="62EB16E9" w14:textId="72EF9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D4117" w:rsidP="00EA5E49" w:rsidRDefault="001D4117" w14:paraId="6FDADE9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1" w:type="dxa"/>
          </w:tcPr>
          <w:p w:rsidR="001D4117" w:rsidP="00EA5E49" w:rsidRDefault="001D4117" w14:paraId="3A99D03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  <w:shd w:val="clear" w:color="auto" w:fill="B4C6E7" w:themeFill="accent1" w:themeFillTint="66"/>
          </w:tcPr>
          <w:p w:rsidR="001D4117" w:rsidP="00EA5E49" w:rsidRDefault="001D4117" w14:paraId="39D5E9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shd w:val="clear" w:color="auto" w:fill="auto"/>
          </w:tcPr>
          <w:p w:rsidR="001D4117" w:rsidP="00EA5E49" w:rsidRDefault="001D4117" w14:paraId="5E6443E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9" w:type="dxa"/>
            <w:shd w:val="clear" w:color="auto" w:fill="auto"/>
          </w:tcPr>
          <w:p w:rsidR="001D4117" w:rsidP="00EA5E49" w:rsidRDefault="001D4117" w14:paraId="478EDF3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2625D" w:rsidP="006351D7" w:rsidRDefault="00E2625D" w14:paraId="3FD1DE2B" w14:textId="77777777">
      <w:pPr>
        <w:rPr>
          <w:rFonts w:ascii="Arial" w:hAnsi="Arial" w:cs="Arial"/>
        </w:rPr>
      </w:pPr>
    </w:p>
    <w:p w:rsidR="00E2625D" w:rsidP="006351D7" w:rsidRDefault="00E2625D" w14:paraId="7E48FE04" w14:textId="77777777">
      <w:pPr>
        <w:rPr>
          <w:rFonts w:ascii="Arial" w:hAnsi="Arial" w:cs="Arial"/>
        </w:rPr>
      </w:pPr>
    </w:p>
    <w:p w:rsidR="00E2625D" w:rsidP="006351D7" w:rsidRDefault="00E2625D" w14:paraId="01377B0F" w14:textId="77777777">
      <w:pPr>
        <w:rPr>
          <w:rFonts w:ascii="Arial" w:hAnsi="Arial" w:cs="Arial"/>
        </w:rPr>
      </w:pPr>
    </w:p>
    <w:p w:rsidR="00E2625D" w:rsidP="006351D7" w:rsidRDefault="00E2625D" w14:paraId="54848E51" w14:textId="77777777">
      <w:pPr>
        <w:rPr>
          <w:rFonts w:ascii="Arial" w:hAnsi="Arial" w:cs="Arial"/>
        </w:rPr>
      </w:pPr>
    </w:p>
    <w:p w:rsidR="00E2625D" w:rsidP="006351D7" w:rsidRDefault="00E2625D" w14:paraId="54999E41" w14:textId="77777777">
      <w:pPr>
        <w:rPr>
          <w:rFonts w:ascii="Arial" w:hAnsi="Arial" w:cs="Arial"/>
        </w:rPr>
      </w:pPr>
    </w:p>
    <w:p w:rsidR="00E2625D" w:rsidP="006351D7" w:rsidRDefault="00E2625D" w14:paraId="03902D5F" w14:textId="77777777">
      <w:pPr>
        <w:rPr>
          <w:rFonts w:ascii="Arial" w:hAnsi="Arial" w:cs="Arial"/>
        </w:rPr>
      </w:pPr>
    </w:p>
    <w:p w:rsidR="00E2625D" w:rsidP="006351D7" w:rsidRDefault="00E2625D" w14:paraId="4260B4E9" w14:textId="77777777">
      <w:pPr>
        <w:rPr>
          <w:rFonts w:ascii="Arial" w:hAnsi="Arial" w:cs="Arial"/>
        </w:rPr>
      </w:pPr>
    </w:p>
    <w:p w:rsidR="00E2625D" w:rsidP="006351D7" w:rsidRDefault="00E2625D" w14:paraId="6396555E" w14:textId="77777777">
      <w:pPr>
        <w:rPr>
          <w:rFonts w:ascii="Arial" w:hAnsi="Arial" w:cs="Arial"/>
        </w:rPr>
      </w:pPr>
    </w:p>
    <w:p w:rsidR="00E2625D" w:rsidP="006351D7" w:rsidRDefault="00E2625D" w14:paraId="119D4DC4" w14:textId="77777777">
      <w:pPr>
        <w:rPr>
          <w:rFonts w:ascii="Arial" w:hAnsi="Arial" w:cs="Arial"/>
        </w:rPr>
      </w:pPr>
    </w:p>
    <w:p w:rsidR="00E2625D" w:rsidP="006351D7" w:rsidRDefault="00E2625D" w14:paraId="2524B977" w14:textId="77777777">
      <w:pPr>
        <w:rPr>
          <w:rFonts w:ascii="Arial" w:hAnsi="Arial" w:cs="Arial"/>
        </w:rPr>
      </w:pPr>
    </w:p>
    <w:p w:rsidR="00E2625D" w:rsidP="006351D7" w:rsidRDefault="00E2625D" w14:paraId="4F2F2881" w14:textId="77777777">
      <w:pPr>
        <w:rPr>
          <w:rFonts w:ascii="Arial" w:hAnsi="Arial" w:cs="Arial"/>
        </w:rPr>
      </w:pPr>
    </w:p>
    <w:p w:rsidR="00E2625D" w:rsidP="006351D7" w:rsidRDefault="00E2625D" w14:paraId="143D4668" w14:textId="77777777">
      <w:pPr>
        <w:rPr>
          <w:rFonts w:ascii="Arial" w:hAnsi="Arial" w:cs="Arial"/>
        </w:rPr>
      </w:pPr>
    </w:p>
    <w:p w:rsidR="00E2625D" w:rsidP="006351D7" w:rsidRDefault="00E2625D" w14:paraId="03226376" w14:textId="77777777">
      <w:pPr>
        <w:rPr>
          <w:rFonts w:ascii="Arial" w:hAnsi="Arial" w:cs="Arial"/>
        </w:rPr>
      </w:pPr>
    </w:p>
    <w:p w:rsidR="00E2625D" w:rsidP="006351D7" w:rsidRDefault="00E2625D" w14:paraId="2DF45493" w14:textId="77777777">
      <w:pPr>
        <w:rPr>
          <w:rFonts w:ascii="Arial" w:hAnsi="Arial" w:cs="Arial"/>
        </w:rPr>
      </w:pPr>
    </w:p>
    <w:p w:rsidR="00E2625D" w:rsidP="006351D7" w:rsidRDefault="00E2625D" w14:paraId="464135DC" w14:textId="77777777">
      <w:pPr>
        <w:rPr>
          <w:rFonts w:ascii="Arial" w:hAnsi="Arial" w:cs="Arial"/>
        </w:rPr>
      </w:pPr>
    </w:p>
    <w:p w:rsidR="00E2625D" w:rsidP="006351D7" w:rsidRDefault="00E2625D" w14:paraId="2139A83A" w14:textId="77777777">
      <w:pPr>
        <w:rPr>
          <w:rFonts w:ascii="Arial" w:hAnsi="Arial" w:cs="Arial"/>
        </w:rPr>
      </w:pPr>
    </w:p>
    <w:p w:rsidR="00F12F81" w:rsidRDefault="00F12F81" w14:paraId="6D430436" w14:textId="77777777">
      <w:pPr>
        <w:rPr>
          <w:rFonts w:asciiTheme="majorHAnsi" w:hAnsiTheme="majorHAnsi" w:eastAsiaTheme="majorEastAsia" w:cstheme="majorBidi"/>
          <w:sz w:val="32"/>
          <w:szCs w:val="32"/>
        </w:rPr>
      </w:pPr>
      <w:r>
        <w:br w:type="page"/>
      </w:r>
    </w:p>
    <w:p w:rsidR="006351D7" w:rsidP="00F12F81" w:rsidRDefault="006351D7" w14:paraId="2FA67579" w14:textId="797E59E1">
      <w:pPr>
        <w:pStyle w:val="Kop1"/>
        <w:numPr>
          <w:ilvl w:val="0"/>
          <w:numId w:val="1"/>
        </w:numPr>
        <w:rPr>
          <w:color w:val="auto"/>
        </w:rPr>
      </w:pPr>
      <w:bookmarkStart w:name="_Toc129331507" w:id="1"/>
      <w:r w:rsidRPr="006351D7">
        <w:rPr>
          <w:color w:val="auto"/>
        </w:rPr>
        <w:lastRenderedPageBreak/>
        <w:t>Inschrijfkosten</w:t>
      </w:r>
      <w:bookmarkEnd w:id="1"/>
      <w:r w:rsidRPr="006351D7">
        <w:rPr>
          <w:color w:val="auto"/>
        </w:rPr>
        <w:t xml:space="preserve">  </w:t>
      </w:r>
    </w:p>
    <w:p w:rsidRPr="008B283F" w:rsidR="006351D7" w:rsidP="006351D7" w:rsidRDefault="007D55E5" w14:paraId="6A0DFC63" w14:textId="12D573B6">
      <w:pPr>
        <w:rPr>
          <w:rFonts w:ascii="Arial" w:hAnsi="Arial" w:cs="Arial"/>
        </w:rPr>
      </w:pPr>
      <w:r w:rsidRPr="008B283F">
        <w:rPr>
          <w:rFonts w:ascii="Arial" w:hAnsi="Arial" w:cs="Arial"/>
        </w:rPr>
        <w:t>Het inschrijfgeld bedraagt €3,50</w:t>
      </w:r>
      <w:r w:rsidRPr="008B283F">
        <w:rPr>
          <w:rFonts w:ascii="Arial" w:hAnsi="Arial" w:cs="Arial"/>
          <w:b/>
          <w:bCs/>
          <w:u w:val="single"/>
        </w:rPr>
        <w:t xml:space="preserve"> per toestel</w:t>
      </w:r>
      <w:r w:rsidRPr="008B283F" w:rsidR="000505F8">
        <w:rPr>
          <w:rFonts w:ascii="Arial" w:hAnsi="Arial" w:cs="Arial"/>
          <w:b/>
          <w:bCs/>
          <w:u w:val="single"/>
        </w:rPr>
        <w:t xml:space="preserve"> per deelnemer.</w:t>
      </w:r>
      <w:r w:rsidRPr="008B283F" w:rsidR="000505F8">
        <w:rPr>
          <w:rFonts w:ascii="Arial" w:hAnsi="Arial" w:cs="Arial"/>
        </w:rPr>
        <w:t xml:space="preserve"> </w:t>
      </w:r>
    </w:p>
    <w:p w:rsidRPr="00E2625D" w:rsidR="000505F8" w:rsidP="006351D7" w:rsidRDefault="000505F8" w14:paraId="21C4B7AE" w14:textId="4AE1E577">
      <w:pPr>
        <w:rPr>
          <w:rFonts w:ascii="Arial" w:hAnsi="Arial" w:cs="Arial"/>
          <w:b/>
          <w:bCs/>
        </w:rPr>
      </w:pPr>
      <w:r w:rsidRPr="008B283F">
        <w:rPr>
          <w:rFonts w:ascii="Arial" w:hAnsi="Arial" w:cs="Arial"/>
        </w:rPr>
        <w:t>De inschrijving is definitief bij betaling.</w:t>
      </w:r>
      <w:r w:rsidR="00AC3A90">
        <w:rPr>
          <w:rFonts w:ascii="Arial" w:hAnsi="Arial" w:cs="Arial"/>
        </w:rPr>
        <w:t xml:space="preserve"> </w:t>
      </w:r>
      <w:r w:rsidRPr="00AC3A90" w:rsidR="00AC3A90">
        <w:rPr>
          <w:rFonts w:ascii="Arial" w:hAnsi="Arial" w:cs="Arial"/>
          <w:b/>
          <w:bCs/>
          <w:u w:val="single"/>
        </w:rPr>
        <w:t>Betaling voor 10 oktober!</w:t>
      </w:r>
    </w:p>
    <w:p w:rsidRPr="008B283F" w:rsidR="000505F8" w:rsidP="006351D7" w:rsidRDefault="000505F8" w14:paraId="22335DC7" w14:textId="6FD04F48">
      <w:pPr>
        <w:rPr>
          <w:rFonts w:ascii="Arial" w:hAnsi="Arial" w:cs="Arial"/>
          <w:b/>
          <w:bCs/>
        </w:rPr>
      </w:pPr>
      <w:r w:rsidRPr="008B283F">
        <w:rPr>
          <w:rFonts w:ascii="Arial" w:hAnsi="Arial" w:cs="Arial"/>
          <w:b/>
          <w:bCs/>
        </w:rPr>
        <w:t xml:space="preserve">Banknummer </w:t>
      </w:r>
    </w:p>
    <w:p w:rsidRPr="008B283F" w:rsidR="008B283F" w:rsidP="008B283F" w:rsidRDefault="008B283F" w14:paraId="4BC8B5C2" w14:textId="77777777">
      <w:pPr>
        <w:rPr>
          <w:rFonts w:ascii="Arial" w:hAnsi="Arial" w:cs="Arial"/>
        </w:rPr>
      </w:pPr>
      <w:r w:rsidRPr="008B283F">
        <w:rPr>
          <w:rFonts w:ascii="Arial" w:hAnsi="Arial" w:cs="Arial"/>
        </w:rPr>
        <w:t>NL83 RABO 0150 1026 66</w:t>
      </w:r>
    </w:p>
    <w:p w:rsidR="000505F8" w:rsidP="006351D7" w:rsidRDefault="000505F8" w14:paraId="69DF061B" w14:textId="68430CAB">
      <w:pPr>
        <w:rPr>
          <w:rFonts w:ascii="Arial" w:hAnsi="Arial" w:cs="Arial"/>
          <w:b/>
          <w:bCs/>
        </w:rPr>
      </w:pPr>
      <w:r w:rsidRPr="008B283F">
        <w:rPr>
          <w:rFonts w:ascii="Arial" w:hAnsi="Arial" w:cs="Arial"/>
          <w:b/>
          <w:bCs/>
        </w:rPr>
        <w:t xml:space="preserve">T.N.V. </w:t>
      </w:r>
    </w:p>
    <w:p w:rsidRPr="008B283F" w:rsidR="008B283F" w:rsidP="006351D7" w:rsidRDefault="00DE1EFB" w14:paraId="6F49FCD8" w14:textId="11C8190A">
      <w:pPr>
        <w:rPr>
          <w:rFonts w:ascii="Arial" w:hAnsi="Arial" w:cs="Arial"/>
        </w:rPr>
      </w:pPr>
      <w:r w:rsidRPr="008B283F">
        <w:rPr>
          <w:rFonts w:ascii="Arial" w:hAnsi="Arial" w:cs="Arial"/>
        </w:rPr>
        <w:t>Gymnastiekvereniging</w:t>
      </w:r>
      <w:r w:rsidRPr="008B283F" w:rsidR="008B283F">
        <w:rPr>
          <w:rFonts w:ascii="Arial" w:hAnsi="Arial" w:cs="Arial"/>
        </w:rPr>
        <w:t xml:space="preserve"> Delta Sport</w:t>
      </w:r>
    </w:p>
    <w:p w:rsidR="000505F8" w:rsidP="006351D7" w:rsidRDefault="000505F8" w14:paraId="361482F3" w14:textId="4D1B3040">
      <w:pPr>
        <w:rPr>
          <w:rFonts w:ascii="Arial" w:hAnsi="Arial" w:cs="Arial"/>
          <w:u w:val="single"/>
        </w:rPr>
      </w:pPr>
      <w:r w:rsidRPr="33A9D150" w:rsidR="33A9D150">
        <w:rPr>
          <w:rFonts w:ascii="Arial" w:hAnsi="Arial" w:cs="Arial"/>
        </w:rPr>
        <w:t xml:space="preserve">Onder vermelding van ‘OZK 2023 </w:t>
      </w:r>
      <w:r w:rsidRPr="33A9D150" w:rsidR="33A9D150">
        <w:rPr>
          <w:rFonts w:ascii="Arial" w:hAnsi="Arial" w:cs="Arial"/>
          <w:b w:val="1"/>
          <w:bCs w:val="1"/>
          <w:u w:val="single"/>
        </w:rPr>
        <w:t>en naam vereniging</w:t>
      </w:r>
      <w:r w:rsidRPr="33A9D150" w:rsidR="33A9D150">
        <w:rPr>
          <w:rFonts w:ascii="Arial" w:hAnsi="Arial" w:cs="Arial"/>
          <w:u w:val="single"/>
        </w:rPr>
        <w:t>’</w:t>
      </w:r>
    </w:p>
    <w:p w:rsidR="00F12F81" w:rsidP="006351D7" w:rsidRDefault="00F12F81" w14:paraId="51E9FB91" w14:textId="07CE2792">
      <w:pPr>
        <w:rPr>
          <w:rFonts w:ascii="Arial" w:hAnsi="Arial" w:cs="Arial"/>
          <w:u w:val="single"/>
        </w:rPr>
      </w:pPr>
    </w:p>
    <w:p w:rsidRPr="00F12F81" w:rsidR="00F12F81" w:rsidP="006351D7" w:rsidRDefault="00F12F81" w14:paraId="0AD0AFA2" w14:textId="3DCC38AF">
      <w:pPr>
        <w:rPr>
          <w:rFonts w:ascii="Arial" w:hAnsi="Arial" w:cs="Arial"/>
          <w:b/>
          <w:bCs/>
        </w:rPr>
      </w:pPr>
      <w:r w:rsidRPr="00F12F81">
        <w:rPr>
          <w:rFonts w:ascii="Arial" w:hAnsi="Arial" w:cs="Arial"/>
          <w:b/>
          <w:bCs/>
          <w:u w:val="single"/>
        </w:rPr>
        <w:t xml:space="preserve">Inschrijvingen worden alleen aangenomen als er voldaan is aan het inschrijfformulier! </w:t>
      </w:r>
    </w:p>
    <w:p w:rsidR="006351D7" w:rsidP="006351D7" w:rsidRDefault="006351D7" w14:paraId="2D073654" w14:textId="08BBF5DB"/>
    <w:p w:rsidR="006351D7" w:rsidP="006351D7" w:rsidRDefault="006351D7" w14:paraId="703A9CD8" w14:textId="139FECB4"/>
    <w:p w:rsidR="006351D7" w:rsidP="006351D7" w:rsidRDefault="006351D7" w14:paraId="79486DF5" w14:textId="6AAF5586"/>
    <w:p w:rsidR="006351D7" w:rsidP="006351D7" w:rsidRDefault="006351D7" w14:paraId="6370E9E4" w14:textId="7DC9C576"/>
    <w:p w:rsidR="006351D7" w:rsidP="006351D7" w:rsidRDefault="006351D7" w14:paraId="40A946D0" w14:textId="390E78A6"/>
    <w:p w:rsidR="006351D7" w:rsidP="006351D7" w:rsidRDefault="006351D7" w14:paraId="7B373F09" w14:textId="117A2818"/>
    <w:p w:rsidR="006351D7" w:rsidP="006351D7" w:rsidRDefault="006351D7" w14:paraId="1660E2E2" w14:textId="1DECBA7E"/>
    <w:p w:rsidR="006351D7" w:rsidP="006351D7" w:rsidRDefault="006351D7" w14:paraId="1DBB24B4" w14:textId="2F7BD852"/>
    <w:p w:rsidR="006351D7" w:rsidP="006351D7" w:rsidRDefault="006351D7" w14:paraId="3D268DD7" w14:textId="0B1C58F6"/>
    <w:p w:rsidR="006351D7" w:rsidP="006351D7" w:rsidRDefault="006351D7" w14:paraId="598D7F67" w14:textId="245D6870"/>
    <w:p w:rsidR="006351D7" w:rsidP="006351D7" w:rsidRDefault="006351D7" w14:paraId="2E7C583F" w14:textId="73522E44"/>
    <w:p w:rsidR="006351D7" w:rsidP="006351D7" w:rsidRDefault="006351D7" w14:paraId="32C5EE8D" w14:textId="6E5D56D6"/>
    <w:p w:rsidR="006351D7" w:rsidP="006351D7" w:rsidRDefault="006351D7" w14:paraId="0DD931C0" w14:textId="60565CB4"/>
    <w:p w:rsidR="006351D7" w:rsidP="006351D7" w:rsidRDefault="006351D7" w14:paraId="6C2F49F1" w14:textId="6D34999C"/>
    <w:p w:rsidR="006351D7" w:rsidP="006351D7" w:rsidRDefault="006351D7" w14:paraId="15F5E7A4" w14:textId="15C43CB2"/>
    <w:p w:rsidR="006351D7" w:rsidP="006351D7" w:rsidRDefault="006351D7" w14:paraId="00D9118F" w14:textId="47EBF126"/>
    <w:p w:rsidR="00341B35" w:rsidRDefault="00341B35" w14:paraId="454F7AA3" w14:textId="77777777">
      <w:pPr>
        <w:rPr>
          <w:rFonts w:asciiTheme="majorHAnsi" w:hAnsiTheme="majorHAnsi" w:eastAsiaTheme="majorEastAsia" w:cstheme="majorBidi"/>
          <w:sz w:val="32"/>
          <w:szCs w:val="32"/>
        </w:rPr>
      </w:pPr>
      <w:r>
        <w:br w:type="page"/>
      </w:r>
    </w:p>
    <w:p w:rsidR="006351D7" w:rsidP="00F12F81" w:rsidRDefault="006351D7" w14:paraId="218CE6F9" w14:textId="092EA85E">
      <w:pPr>
        <w:pStyle w:val="Kop1"/>
        <w:numPr>
          <w:ilvl w:val="0"/>
          <w:numId w:val="1"/>
        </w:numPr>
        <w:rPr>
          <w:color w:val="auto"/>
        </w:rPr>
      </w:pPr>
      <w:bookmarkStart w:name="_Toc129331508" w:id="2"/>
      <w:r>
        <w:rPr>
          <w:color w:val="auto"/>
        </w:rPr>
        <w:lastRenderedPageBreak/>
        <w:t>Juryleden</w:t>
      </w:r>
      <w:bookmarkEnd w:id="2"/>
    </w:p>
    <w:p w:rsidRPr="00E2625D" w:rsidR="006351D7" w:rsidP="006351D7" w:rsidRDefault="000505F8" w14:paraId="4D30D189" w14:textId="3A895202">
      <w:pPr>
        <w:rPr>
          <w:rFonts w:ascii="Arial" w:hAnsi="Arial" w:cs="Arial"/>
        </w:rPr>
      </w:pPr>
      <w:r w:rsidRPr="00E2625D">
        <w:rPr>
          <w:rFonts w:ascii="Arial" w:hAnsi="Arial" w:cs="Arial"/>
        </w:rPr>
        <w:t xml:space="preserve">De verenigingen zorgen zelf voor juryleden. </w:t>
      </w:r>
    </w:p>
    <w:p w:rsidRPr="00E2625D" w:rsidR="000505F8" w:rsidP="006351D7" w:rsidRDefault="000505F8" w14:paraId="30BAEB7A" w14:textId="6093697A">
      <w:pPr>
        <w:rPr>
          <w:rFonts w:ascii="Arial" w:hAnsi="Arial" w:cs="Arial"/>
        </w:rPr>
      </w:pPr>
      <w:r w:rsidRPr="00E2625D">
        <w:rPr>
          <w:rFonts w:ascii="Arial" w:hAnsi="Arial" w:cs="Arial"/>
        </w:rPr>
        <w:t>Bij 1-10 turnsters= 1 jurylid</w:t>
      </w:r>
    </w:p>
    <w:p w:rsidRPr="00E2625D" w:rsidR="000505F8" w:rsidP="006351D7" w:rsidRDefault="000505F8" w14:paraId="12424F8E" w14:textId="4CE715E4">
      <w:pPr>
        <w:rPr>
          <w:rFonts w:ascii="Arial" w:hAnsi="Arial" w:cs="Arial"/>
        </w:rPr>
      </w:pPr>
      <w:r w:rsidRPr="00E2625D">
        <w:rPr>
          <w:rFonts w:ascii="Arial" w:hAnsi="Arial" w:cs="Arial"/>
        </w:rPr>
        <w:t>Bij 11-20 turnsters= 2 juryleden</w:t>
      </w:r>
    </w:p>
    <w:p w:rsidRPr="00E2625D" w:rsidR="000505F8" w:rsidP="006351D7" w:rsidRDefault="000505F8" w14:paraId="404011E2" w14:textId="28434C2A">
      <w:pPr>
        <w:rPr>
          <w:rFonts w:ascii="Arial" w:hAnsi="Arial" w:cs="Arial"/>
        </w:rPr>
      </w:pPr>
      <w:r w:rsidRPr="00E2625D">
        <w:rPr>
          <w:rFonts w:ascii="Arial" w:hAnsi="Arial" w:cs="Arial"/>
        </w:rPr>
        <w:t xml:space="preserve">Bij 20-30 turnsters= 3 juryleden </w:t>
      </w:r>
    </w:p>
    <w:p w:rsidRPr="00E2625D" w:rsidR="000505F8" w:rsidP="006351D7" w:rsidRDefault="000505F8" w14:paraId="38CD9E8E" w14:textId="75B30F26">
      <w:pPr>
        <w:rPr>
          <w:rFonts w:ascii="Arial" w:hAnsi="Arial" w:cs="Arial"/>
        </w:rPr>
      </w:pPr>
      <w:r w:rsidRPr="00E2625D">
        <w:rPr>
          <w:rFonts w:ascii="Arial" w:hAnsi="Arial" w:cs="Arial"/>
        </w:rPr>
        <w:t>Bij 30 en meer= 4 juryleden</w:t>
      </w:r>
    </w:p>
    <w:p w:rsidRPr="00E2625D" w:rsidR="000505F8" w:rsidP="006351D7" w:rsidRDefault="000505F8" w14:paraId="715910EC" w14:textId="00EB3223">
      <w:pPr>
        <w:rPr>
          <w:rFonts w:ascii="Arial" w:hAnsi="Arial" w:cs="Arial"/>
        </w:rPr>
      </w:pPr>
    </w:p>
    <w:p w:rsidR="000505F8" w:rsidP="006351D7" w:rsidRDefault="000505F8" w14:paraId="12C399C9" w14:textId="152095AF">
      <w:pPr>
        <w:rPr>
          <w:rFonts w:ascii="Arial" w:hAnsi="Arial" w:cs="Arial"/>
        </w:rPr>
      </w:pPr>
      <w:r w:rsidRPr="00E2625D">
        <w:rPr>
          <w:rFonts w:ascii="Arial" w:hAnsi="Arial" w:cs="Arial"/>
        </w:rPr>
        <w:t xml:space="preserve">Juryleden krijgen eten &amp; drinken aangeboden. Zelf zorgen voor overige (reis)kosten. </w:t>
      </w:r>
    </w:p>
    <w:p w:rsidRPr="00F02624" w:rsidR="007C09A9" w:rsidP="006351D7" w:rsidRDefault="007C09A9" w14:paraId="7E119636" w14:textId="5B4898F0">
      <w:pPr>
        <w:rPr>
          <w:rFonts w:ascii="Arial" w:hAnsi="Arial" w:cs="Arial"/>
        </w:rPr>
      </w:pPr>
      <w:r w:rsidRPr="00F02624">
        <w:rPr>
          <w:rFonts w:ascii="Arial" w:hAnsi="Arial" w:cs="Arial"/>
        </w:rPr>
        <w:t>Bij het niet voldoen aan het aantal juryleden dient de vereniging 75 euro te betalen</w:t>
      </w:r>
      <w:r w:rsidR="00F02624">
        <w:rPr>
          <w:rFonts w:ascii="Arial" w:hAnsi="Arial" w:cs="Arial"/>
        </w:rPr>
        <w:t xml:space="preserve"> per ontbrekende jurylid</w:t>
      </w:r>
      <w:r w:rsidRPr="00F02624">
        <w:rPr>
          <w:rFonts w:ascii="Arial" w:hAnsi="Arial" w:cs="Arial"/>
        </w:rPr>
        <w:t>, zodat wij als organiserende vereniging een jurylid kunnen regelen</w:t>
      </w:r>
    </w:p>
    <w:p w:rsidRPr="008B283F" w:rsidR="00965CFB" w:rsidP="00965CFB" w:rsidRDefault="00965CFB" w14:paraId="28F439FD" w14:textId="77777777">
      <w:pPr>
        <w:rPr>
          <w:rFonts w:ascii="Arial" w:hAnsi="Arial" w:cs="Arial"/>
          <w:b/>
          <w:bCs/>
        </w:rPr>
      </w:pPr>
      <w:r w:rsidRPr="008B283F">
        <w:rPr>
          <w:rFonts w:ascii="Arial" w:hAnsi="Arial" w:cs="Arial"/>
          <w:b/>
          <w:bCs/>
        </w:rPr>
        <w:t xml:space="preserve">Banknummer </w:t>
      </w:r>
    </w:p>
    <w:p w:rsidRPr="008B283F" w:rsidR="00965CFB" w:rsidP="00965CFB" w:rsidRDefault="00965CFB" w14:paraId="3C6168A4" w14:textId="77777777">
      <w:pPr>
        <w:rPr>
          <w:rFonts w:ascii="Arial" w:hAnsi="Arial" w:cs="Arial"/>
        </w:rPr>
      </w:pPr>
      <w:r w:rsidRPr="008B283F">
        <w:rPr>
          <w:rFonts w:ascii="Arial" w:hAnsi="Arial" w:cs="Arial"/>
        </w:rPr>
        <w:t>NL83 RABO 0150 1026 66</w:t>
      </w:r>
    </w:p>
    <w:p w:rsidR="00965CFB" w:rsidP="00965CFB" w:rsidRDefault="00965CFB" w14:paraId="7FF82B39" w14:textId="77777777">
      <w:pPr>
        <w:rPr>
          <w:rFonts w:ascii="Arial" w:hAnsi="Arial" w:cs="Arial"/>
          <w:b/>
          <w:bCs/>
        </w:rPr>
      </w:pPr>
      <w:r w:rsidRPr="008B283F">
        <w:rPr>
          <w:rFonts w:ascii="Arial" w:hAnsi="Arial" w:cs="Arial"/>
          <w:b/>
          <w:bCs/>
        </w:rPr>
        <w:t xml:space="preserve">T.N.V. </w:t>
      </w:r>
    </w:p>
    <w:p w:rsidRPr="008B283F" w:rsidR="00965CFB" w:rsidP="00965CFB" w:rsidRDefault="00965CFB" w14:paraId="6E9F2D21" w14:textId="77777777">
      <w:pPr>
        <w:rPr>
          <w:rFonts w:ascii="Arial" w:hAnsi="Arial" w:cs="Arial"/>
        </w:rPr>
      </w:pPr>
      <w:r w:rsidRPr="008B283F">
        <w:rPr>
          <w:rFonts w:ascii="Arial" w:hAnsi="Arial" w:cs="Arial"/>
        </w:rPr>
        <w:t>Gymnastiekvereniging Delta Sport</w:t>
      </w:r>
    </w:p>
    <w:p w:rsidR="00965CFB" w:rsidP="00965CFB" w:rsidRDefault="00965CFB" w14:paraId="6B933BE7" w14:textId="383B934B">
      <w:pPr>
        <w:rPr>
          <w:rFonts w:ascii="Arial" w:hAnsi="Arial" w:cs="Arial"/>
          <w:u w:val="single"/>
        </w:rPr>
      </w:pPr>
      <w:r w:rsidRPr="33A9D150" w:rsidR="33A9D150">
        <w:rPr>
          <w:rFonts w:ascii="Arial" w:hAnsi="Arial" w:cs="Arial"/>
        </w:rPr>
        <w:t xml:space="preserve">Onder vermelding van ‘OZK 2023 Jury’ </w:t>
      </w:r>
      <w:r w:rsidRPr="33A9D150" w:rsidR="33A9D150">
        <w:rPr>
          <w:rFonts w:ascii="Arial" w:hAnsi="Arial" w:cs="Arial"/>
          <w:b w:val="1"/>
          <w:bCs w:val="1"/>
          <w:u w:val="single"/>
        </w:rPr>
        <w:t>en naam vereniging</w:t>
      </w:r>
      <w:r w:rsidRPr="33A9D150" w:rsidR="33A9D150">
        <w:rPr>
          <w:rFonts w:ascii="Arial" w:hAnsi="Arial" w:cs="Arial"/>
          <w:u w:val="single"/>
        </w:rPr>
        <w:t>’</w:t>
      </w:r>
    </w:p>
    <w:p w:rsidR="00F12F81" w:rsidP="006351D7" w:rsidRDefault="00F12F81" w14:paraId="2E2AF2FF" w14:textId="5FC73E3C">
      <w:pPr>
        <w:rPr>
          <w:rFonts w:ascii="Arial" w:hAnsi="Arial" w:cs="Arial"/>
          <w:b/>
          <w:bCs/>
          <w:u w:val="single"/>
        </w:rPr>
      </w:pPr>
    </w:p>
    <w:p w:rsidR="00F12F81" w:rsidP="006351D7" w:rsidRDefault="00F12F81" w14:paraId="79AB5BAF" w14:textId="75B1F7A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Juryleden via het formulier aangeven (contactgegevens van de juryleden zelf) en mailen naar: </w:t>
      </w:r>
      <w:hyperlink w:history="1" r:id="rId9">
        <w:r w:rsidRPr="0051145E">
          <w:rPr>
            <w:rStyle w:val="Hyperlink"/>
            <w:rFonts w:ascii="Arial" w:hAnsi="Arial" w:cs="Arial"/>
            <w:b/>
            <w:bCs/>
          </w:rPr>
          <w:t>ozkjury@outlook.com</w:t>
        </w:r>
      </w:hyperlink>
    </w:p>
    <w:p w:rsidRPr="00AC3A90" w:rsidR="00F12F81" w:rsidP="006351D7" w:rsidRDefault="00F12F81" w14:paraId="3376FB9B" w14:textId="77777777">
      <w:pPr>
        <w:rPr>
          <w:rFonts w:ascii="Arial" w:hAnsi="Arial" w:cs="Arial"/>
          <w:b/>
          <w:bCs/>
          <w:u w:val="single"/>
        </w:rPr>
      </w:pPr>
    </w:p>
    <w:p w:rsidRPr="00E2625D" w:rsidR="006351D7" w:rsidP="006351D7" w:rsidRDefault="006351D7" w14:paraId="7E17F62E" w14:textId="784C2F0E">
      <w:pPr>
        <w:rPr>
          <w:rFonts w:ascii="Arial" w:hAnsi="Arial" w:cs="Arial"/>
        </w:rPr>
      </w:pPr>
    </w:p>
    <w:p w:rsidRPr="00E2625D" w:rsidR="006351D7" w:rsidP="006351D7" w:rsidRDefault="006351D7" w14:paraId="1DB61F1A" w14:textId="6ED3FB63">
      <w:pPr>
        <w:rPr>
          <w:rFonts w:ascii="Arial" w:hAnsi="Arial" w:cs="Arial"/>
        </w:rPr>
      </w:pPr>
    </w:p>
    <w:p w:rsidR="006351D7" w:rsidP="006351D7" w:rsidRDefault="006351D7" w14:paraId="55600817" w14:textId="60232F66"/>
    <w:p w:rsidR="006351D7" w:rsidP="006351D7" w:rsidRDefault="006351D7" w14:paraId="40DE3C1D" w14:textId="28B4F922"/>
    <w:p w:rsidR="006351D7" w:rsidP="006351D7" w:rsidRDefault="006351D7" w14:paraId="41C6439A" w14:textId="6E1C31E6"/>
    <w:p w:rsidR="006351D7" w:rsidP="006351D7" w:rsidRDefault="006351D7" w14:paraId="4AB34548" w14:textId="5A75B764"/>
    <w:p w:rsidR="006351D7" w:rsidP="006351D7" w:rsidRDefault="006351D7" w14:paraId="7109682B" w14:textId="10EE2898"/>
    <w:p w:rsidR="006351D7" w:rsidP="006351D7" w:rsidRDefault="006351D7" w14:paraId="1B980326" w14:textId="31BD7790"/>
    <w:p w:rsidR="006351D7" w:rsidP="006351D7" w:rsidRDefault="006351D7" w14:paraId="4CA08FFA" w14:textId="46C03A4B"/>
    <w:p w:rsidR="006351D7" w:rsidP="006351D7" w:rsidRDefault="006351D7" w14:paraId="57892C3B" w14:textId="4472BD3B"/>
    <w:p w:rsidR="006351D7" w:rsidP="006351D7" w:rsidRDefault="006351D7" w14:paraId="00D26C8F" w14:textId="239B618C"/>
    <w:p w:rsidR="006351D7" w:rsidP="006351D7" w:rsidRDefault="006351D7" w14:paraId="20B2B9B0" w14:textId="038A5D8C"/>
    <w:p w:rsidR="006351D7" w:rsidP="006351D7" w:rsidRDefault="006351D7" w14:paraId="21D7DF8D" w14:textId="71A7FA76"/>
    <w:p w:rsidRPr="006351D7" w:rsidR="006351D7" w:rsidP="006351D7" w:rsidRDefault="006351D7" w14:paraId="544083B1" w14:textId="22F6EF01">
      <w:pPr>
        <w:pStyle w:val="Kop1"/>
        <w:numPr>
          <w:ilvl w:val="0"/>
          <w:numId w:val="1"/>
        </w:numPr>
        <w:rPr>
          <w:color w:val="auto"/>
        </w:rPr>
      </w:pPr>
      <w:bookmarkStart w:name="_Toc129331509" w:id="3"/>
      <w:r w:rsidRPr="006351D7">
        <w:rPr>
          <w:color w:val="auto"/>
        </w:rPr>
        <w:lastRenderedPageBreak/>
        <w:t>Wedstrijdbepalingen</w:t>
      </w:r>
      <w:bookmarkEnd w:id="3"/>
    </w:p>
    <w:p w:rsidRPr="003B786A" w:rsidR="000505F8" w:rsidP="003B786A" w:rsidRDefault="000505F8" w14:paraId="4A570715" w14:textId="137EE6A7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3B786A">
        <w:rPr>
          <w:rFonts w:ascii="Arial" w:hAnsi="Arial" w:cs="Arial"/>
        </w:rPr>
        <w:t>Inschrijven op eigen niveau (of eventueel hoger)</w:t>
      </w:r>
    </w:p>
    <w:p w:rsidRPr="008B283F" w:rsidR="008B283F" w:rsidP="008B283F" w:rsidRDefault="008B283F" w14:paraId="5A9BCD96" w14:textId="77777777">
      <w:pPr>
        <w:pStyle w:val="Lijstalinea"/>
        <w:rPr>
          <w:rFonts w:ascii="Arial" w:hAnsi="Arial" w:cs="Arial"/>
        </w:rPr>
      </w:pPr>
    </w:p>
    <w:p w:rsidR="000505F8" w:rsidP="003B786A" w:rsidRDefault="000505F8" w14:paraId="7FCD12F9" w14:textId="749CA295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8B283F">
        <w:rPr>
          <w:rFonts w:ascii="Arial" w:hAnsi="Arial" w:cs="Arial"/>
        </w:rPr>
        <w:t>Half uur voor aanvang aanwezig, m.u.v. de eerste wedstrijd</w:t>
      </w:r>
    </w:p>
    <w:p w:rsidRPr="003B786A" w:rsidR="003B786A" w:rsidP="003B786A" w:rsidRDefault="003B786A" w14:paraId="1B5F4914" w14:textId="77777777">
      <w:pPr>
        <w:pStyle w:val="Lijstalinea"/>
        <w:rPr>
          <w:rFonts w:ascii="Arial" w:hAnsi="Arial" w:cs="Arial"/>
        </w:rPr>
      </w:pPr>
    </w:p>
    <w:p w:rsidRPr="003B786A" w:rsidR="003B786A" w:rsidP="003B786A" w:rsidRDefault="003B786A" w14:paraId="524728B6" w14:textId="77F5CD46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33A9D150" w:rsidR="33A9D150">
        <w:rPr>
          <w:rFonts w:ascii="Arial" w:hAnsi="Arial" w:cs="Arial"/>
        </w:rPr>
        <w:t xml:space="preserve">Er kan vanaf </w:t>
      </w:r>
      <w:r w:rsidRPr="33A9D150" w:rsidR="33A9D150">
        <w:rPr>
          <w:rFonts w:ascii="Arial" w:hAnsi="Arial" w:cs="Arial"/>
          <w:b w:val="1"/>
          <w:bCs w:val="1"/>
          <w:color w:val="FF0000"/>
          <w:u w:val="single"/>
        </w:rPr>
        <w:t>1 september om 19:00</w:t>
      </w:r>
      <w:r w:rsidRPr="33A9D150" w:rsidR="33A9D150">
        <w:rPr>
          <w:rFonts w:ascii="Arial" w:hAnsi="Arial" w:cs="Arial"/>
        </w:rPr>
        <w:t xml:space="preserve"> ingeschreven worden. </w:t>
      </w:r>
    </w:p>
    <w:p w:rsidRPr="003B786A" w:rsidR="003B786A" w:rsidP="003B786A" w:rsidRDefault="003B786A" w14:paraId="36A770CB" w14:textId="77777777">
      <w:pPr>
        <w:pStyle w:val="Lijstalinea"/>
        <w:rPr>
          <w:rFonts w:ascii="Arial" w:hAnsi="Arial" w:cs="Arial"/>
        </w:rPr>
      </w:pPr>
    </w:p>
    <w:p w:rsidRPr="003B786A" w:rsidR="003B786A" w:rsidP="003B786A" w:rsidRDefault="000505F8" w14:paraId="1192A5F7" w14:textId="69751AB5">
      <w:pPr>
        <w:pStyle w:val="Lijstalinea"/>
        <w:numPr>
          <w:ilvl w:val="0"/>
          <w:numId w:val="6"/>
        </w:numPr>
        <w:rPr>
          <w:rFonts w:ascii="Arial" w:hAnsi="Arial" w:cs="Arial"/>
          <w:color w:val="FF0000"/>
        </w:rPr>
      </w:pPr>
      <w:r w:rsidRPr="33A9D150" w:rsidR="33A9D150">
        <w:rPr>
          <w:rFonts w:ascii="Arial" w:hAnsi="Arial" w:cs="Arial"/>
        </w:rPr>
        <w:t xml:space="preserve">Inschrijven via </w:t>
      </w:r>
      <w:hyperlink r:id="R094f22dab4084aa3">
        <w:r w:rsidRPr="33A9D150" w:rsidR="33A9D150">
          <w:rPr>
            <w:rStyle w:val="Hyperlink"/>
            <w:rFonts w:ascii="Arial" w:hAnsi="Arial" w:cs="Arial"/>
          </w:rPr>
          <w:t>ozkdeltasportzierikzee@outlook.com</w:t>
        </w:r>
      </w:hyperlink>
      <w:r w:rsidRPr="33A9D150" w:rsidR="33A9D150">
        <w:rPr>
          <w:rFonts w:ascii="Arial" w:hAnsi="Arial" w:cs="Arial"/>
        </w:rPr>
        <w:t xml:space="preserve"> </w:t>
      </w:r>
      <w:r w:rsidRPr="33A9D150" w:rsidR="33A9D150">
        <w:rPr>
          <w:rFonts w:ascii="Arial" w:hAnsi="Arial" w:cs="Arial"/>
        </w:rPr>
        <w:t xml:space="preserve">tot </w:t>
      </w:r>
      <w:r w:rsidRPr="33A9D150" w:rsidR="33A9D150">
        <w:rPr>
          <w:rFonts w:ascii="Arial" w:hAnsi="Arial" w:cs="Arial"/>
          <w:b w:val="1"/>
          <w:bCs w:val="1"/>
          <w:color w:val="FF0000"/>
          <w:u w:val="single"/>
        </w:rPr>
        <w:t>1 oktober</w:t>
      </w:r>
      <w:r w:rsidRPr="33A9D150" w:rsidR="33A9D150">
        <w:rPr>
          <w:rFonts w:ascii="Arial" w:hAnsi="Arial" w:cs="Arial"/>
          <w:b w:val="1"/>
          <w:bCs w:val="1"/>
          <w:color w:val="FF0000"/>
          <w:u w:val="single"/>
        </w:rPr>
        <w:t>.</w:t>
      </w:r>
      <w:r w:rsidRPr="33A9D150" w:rsidR="33A9D150">
        <w:rPr>
          <w:rFonts w:ascii="Arial" w:hAnsi="Arial" w:cs="Arial"/>
        </w:rPr>
        <w:t xml:space="preserve"> Inschrijvingen worden alleen aangenomen indien </w:t>
      </w:r>
      <w:r w:rsidRPr="33A9D150" w:rsidR="33A9D150">
        <w:rPr>
          <w:rFonts w:ascii="Arial" w:hAnsi="Arial" w:cs="Arial"/>
        </w:rPr>
        <w:t>er gebruik is gemaakt van het inschrijfformulier dat is opgestuurd!</w:t>
      </w:r>
      <w:r w:rsidRPr="33A9D150" w:rsidR="33A9D150">
        <w:rPr>
          <w:rFonts w:ascii="Arial" w:hAnsi="Arial" w:cs="Arial"/>
        </w:rPr>
        <w:t xml:space="preserve"> </w:t>
      </w:r>
      <w:r w:rsidRPr="33A9D150" w:rsidR="33A9D150">
        <w:rPr>
          <w:rFonts w:ascii="Arial" w:hAnsi="Arial" w:cs="Arial"/>
          <w:b w:val="1"/>
          <w:bCs w:val="1"/>
          <w:color w:val="FF0000"/>
          <w:u w:val="single"/>
        </w:rPr>
        <w:t>Afmelden kan tot 10 oktober (dan wordt het inschrijfgeld teruggestort)</w:t>
      </w:r>
    </w:p>
    <w:p w:rsidR="00E2625D" w:rsidP="00E2625D" w:rsidRDefault="00E2625D" w14:paraId="7856B051" w14:textId="77777777">
      <w:pPr>
        <w:pStyle w:val="Lijstalinea"/>
        <w:rPr>
          <w:rFonts w:ascii="Arial" w:hAnsi="Arial" w:cs="Arial"/>
        </w:rPr>
      </w:pPr>
    </w:p>
    <w:p w:rsidRPr="00E2625D" w:rsidR="00E2625D" w:rsidP="003B786A" w:rsidRDefault="00E2625D" w14:paraId="37799A64" w14:textId="3C2E3642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Medailles per toestel en allround te winnen. Turnster turnt individueel, </w:t>
      </w:r>
      <w:r w:rsidRPr="00171E9F">
        <w:rPr>
          <w:rFonts w:ascii="Arial" w:hAnsi="Arial" w:cs="Arial"/>
          <w:b/>
          <w:bCs/>
          <w:u w:val="single"/>
        </w:rPr>
        <w:t>niet in teams</w:t>
      </w:r>
    </w:p>
    <w:p w:rsidRPr="008B283F" w:rsidR="008B283F" w:rsidP="008B283F" w:rsidRDefault="008B283F" w14:paraId="65E9749B" w14:textId="77777777">
      <w:pPr>
        <w:pStyle w:val="Lijstalinea"/>
        <w:rPr>
          <w:rFonts w:ascii="Arial" w:hAnsi="Arial" w:cs="Arial"/>
        </w:rPr>
      </w:pPr>
    </w:p>
    <w:p w:rsidRPr="008B283F" w:rsidR="000505F8" w:rsidP="003B786A" w:rsidRDefault="000505F8" w14:paraId="7C251740" w14:textId="07905894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8B283F">
        <w:rPr>
          <w:rFonts w:ascii="Arial" w:hAnsi="Arial" w:cs="Arial"/>
        </w:rPr>
        <w:t xml:space="preserve">Entreeprijzen publiek: </w:t>
      </w:r>
    </w:p>
    <w:p w:rsidRPr="008B283F" w:rsidR="008B283F" w:rsidP="008B283F" w:rsidRDefault="008B283F" w14:paraId="5C5CD8B9" w14:textId="4D550D97">
      <w:pPr>
        <w:pStyle w:val="Lijstalinea"/>
        <w:rPr>
          <w:rFonts w:ascii="Arial" w:hAnsi="Arial" w:cs="Arial"/>
        </w:rPr>
      </w:pPr>
      <w:r w:rsidRPr="008B283F">
        <w:rPr>
          <w:rFonts w:ascii="Arial" w:hAnsi="Arial" w:cs="Arial"/>
        </w:rPr>
        <w:t>5 t/m 11 jaar: €2,00</w:t>
      </w:r>
    </w:p>
    <w:p w:rsidR="008B283F" w:rsidP="008B283F" w:rsidRDefault="008B283F" w14:paraId="52F7375D" w14:textId="482B3CB8">
      <w:pPr>
        <w:pStyle w:val="Lijstalinea"/>
        <w:rPr>
          <w:rFonts w:ascii="Arial" w:hAnsi="Arial" w:cs="Arial"/>
        </w:rPr>
      </w:pPr>
      <w:r w:rsidRPr="008B283F">
        <w:rPr>
          <w:rFonts w:ascii="Arial" w:hAnsi="Arial" w:cs="Arial"/>
        </w:rPr>
        <w:t>Vanaf 12 jaar: €3,50</w:t>
      </w:r>
    </w:p>
    <w:p w:rsidRPr="008B283F" w:rsidR="008B283F" w:rsidP="008B283F" w:rsidRDefault="008B283F" w14:paraId="3DC54A97" w14:textId="77777777">
      <w:pPr>
        <w:pStyle w:val="Lijstalinea"/>
        <w:rPr>
          <w:rFonts w:ascii="Arial" w:hAnsi="Arial" w:cs="Arial"/>
        </w:rPr>
      </w:pPr>
    </w:p>
    <w:p w:rsidRPr="008B283F" w:rsidR="000505F8" w:rsidP="003B786A" w:rsidRDefault="000505F8" w14:paraId="58800CA2" w14:textId="2BF05D8F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8B283F">
        <w:rPr>
          <w:rFonts w:ascii="Arial" w:hAnsi="Arial" w:cs="Arial"/>
        </w:rPr>
        <w:t>Adres:</w:t>
      </w:r>
    </w:p>
    <w:p w:rsidRPr="008B283F" w:rsidR="000505F8" w:rsidP="000505F8" w:rsidRDefault="000505F8" w14:paraId="1C12DFF2" w14:textId="04D9D604">
      <w:pPr>
        <w:pStyle w:val="Lijstalinea"/>
        <w:rPr>
          <w:rFonts w:ascii="Arial" w:hAnsi="Arial" w:cs="Arial"/>
        </w:rPr>
      </w:pPr>
      <w:r w:rsidRPr="008B283F">
        <w:rPr>
          <w:rFonts w:ascii="Arial" w:hAnsi="Arial" w:cs="Arial"/>
        </w:rPr>
        <w:t xml:space="preserve">Laco Sportcentrum </w:t>
      </w:r>
    </w:p>
    <w:p w:rsidRPr="008B283F" w:rsidR="000505F8" w:rsidP="000505F8" w:rsidRDefault="000505F8" w14:paraId="33F3FE1E" w14:textId="17593F55">
      <w:pPr>
        <w:pStyle w:val="Lijstalinea"/>
        <w:rPr>
          <w:rFonts w:ascii="Arial" w:hAnsi="Arial" w:cs="Arial"/>
        </w:rPr>
      </w:pPr>
      <w:r w:rsidRPr="008B283F">
        <w:rPr>
          <w:rFonts w:ascii="Arial" w:hAnsi="Arial" w:cs="Arial"/>
        </w:rPr>
        <w:t xml:space="preserve">Lange Blokweg 27A </w:t>
      </w:r>
    </w:p>
    <w:p w:rsidRPr="008B283F" w:rsidR="000505F8" w:rsidP="003B786A" w:rsidRDefault="000505F8" w14:paraId="55DF584D" w14:textId="60A573EE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 w:rsidRPr="008B283F">
        <w:rPr>
          <w:rFonts w:ascii="Arial" w:hAnsi="Arial" w:cs="Arial"/>
        </w:rPr>
        <w:t xml:space="preserve">Zierikzee </w:t>
      </w:r>
    </w:p>
    <w:p w:rsidR="000505F8" w:rsidP="008B283F" w:rsidRDefault="000505F8" w14:paraId="7420354B" w14:textId="467C3880">
      <w:pPr>
        <w:pStyle w:val="Lijstalinea"/>
        <w:rPr>
          <w:rFonts w:ascii="Arial" w:hAnsi="Arial" w:cs="Arial"/>
        </w:rPr>
      </w:pPr>
    </w:p>
    <w:p w:rsidR="008B283F" w:rsidP="003B786A" w:rsidRDefault="008B283F" w14:paraId="26905B8C" w14:textId="432C1281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33A9D150" w:rsidR="33A9D150">
        <w:rPr>
          <w:rFonts w:ascii="Arial" w:hAnsi="Arial" w:cs="Arial"/>
        </w:rPr>
        <w:t xml:space="preserve">Zodra de indeling bekend is graag de muziekjes </w:t>
      </w:r>
      <w:r w:rsidRPr="33A9D150" w:rsidR="33A9D150">
        <w:rPr>
          <w:rFonts w:ascii="Arial" w:hAnsi="Arial" w:cs="Arial"/>
        </w:rPr>
        <w:t xml:space="preserve">uiterlijk </w:t>
      </w:r>
      <w:r w:rsidRPr="33A9D150" w:rsidR="33A9D150">
        <w:rPr>
          <w:rFonts w:ascii="Arial" w:hAnsi="Arial" w:cs="Arial"/>
          <w:b w:val="1"/>
          <w:bCs w:val="1"/>
          <w:color w:val="FF0000"/>
          <w:u w:val="single"/>
        </w:rPr>
        <w:t xml:space="preserve">14 oktober </w:t>
      </w:r>
      <w:r w:rsidRPr="33A9D150" w:rsidR="33A9D150">
        <w:rPr>
          <w:rFonts w:ascii="Arial" w:hAnsi="Arial" w:cs="Arial"/>
        </w:rPr>
        <w:t xml:space="preserve">mailen naar </w:t>
      </w:r>
      <w:hyperlink r:id="Re4b4d5b9a9b845fd">
        <w:r w:rsidRPr="33A9D150" w:rsidR="33A9D150">
          <w:rPr>
            <w:rStyle w:val="Hyperlink"/>
            <w:rFonts w:ascii="Arial" w:hAnsi="Arial" w:cs="Arial"/>
          </w:rPr>
          <w:t>ozkmuziek@outlook.com</w:t>
        </w:r>
      </w:hyperlink>
      <w:r w:rsidRPr="33A9D150" w:rsidR="33A9D150">
        <w:rPr>
          <w:rFonts w:ascii="Arial" w:hAnsi="Arial" w:cs="Arial"/>
        </w:rPr>
        <w:t xml:space="preserve"> </w:t>
      </w:r>
    </w:p>
    <w:p w:rsidR="008B283F" w:rsidP="008B283F" w:rsidRDefault="008B283F" w14:paraId="18861D74" w14:textId="151A3611">
      <w:pPr>
        <w:pStyle w:val="Lijstalinea"/>
        <w:rPr>
          <w:rFonts w:ascii="Arial" w:hAnsi="Arial" w:cs="Arial"/>
        </w:rPr>
      </w:pPr>
      <w:r w:rsidRPr="00171E9F">
        <w:rPr>
          <w:rFonts w:ascii="Arial" w:hAnsi="Arial" w:cs="Arial"/>
          <w:b/>
          <w:bCs/>
          <w:u w:val="single"/>
        </w:rPr>
        <w:t>Vermelden als: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wedstrijdnummer-naam-verenigi</w:t>
      </w:r>
      <w:r w:rsidR="00F12F81">
        <w:rPr>
          <w:rFonts w:ascii="Arial" w:hAnsi="Arial" w:cs="Arial"/>
        </w:rPr>
        <w:t>ng</w:t>
      </w:r>
    </w:p>
    <w:p w:rsidR="00433E69" w:rsidP="008B283F" w:rsidRDefault="00433E69" w14:paraId="2998EDB0" w14:textId="3349DC56">
      <w:pPr>
        <w:pStyle w:val="Lijstalinea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Graag ook aangeven als turnsters niet op muziek turnen</w:t>
      </w:r>
    </w:p>
    <w:p w:rsidR="00F12F81" w:rsidP="008B283F" w:rsidRDefault="00F12F81" w14:paraId="4734EAC9" w14:textId="541FFBE8">
      <w:pPr>
        <w:pStyle w:val="Lijstalinea"/>
        <w:rPr>
          <w:rFonts w:ascii="Arial" w:hAnsi="Arial" w:cs="Arial"/>
        </w:rPr>
      </w:pPr>
    </w:p>
    <w:p w:rsidR="00F12F81" w:rsidP="00F12F81" w:rsidRDefault="00F12F81" w14:paraId="4E0C410A" w14:textId="6DFA728B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Er wordt geturnd volgens de toestelbepaling van de KNGU</w:t>
      </w:r>
    </w:p>
    <w:p w:rsidRPr="003B786A" w:rsidR="003B786A" w:rsidP="003B786A" w:rsidRDefault="003B786A" w14:paraId="3C094033" w14:textId="77777777">
      <w:pPr>
        <w:pStyle w:val="Lijstalinea"/>
        <w:rPr>
          <w:rFonts w:ascii="Arial" w:hAnsi="Arial" w:cs="Arial"/>
        </w:rPr>
      </w:pPr>
    </w:p>
    <w:p w:rsidR="00F12F81" w:rsidP="003B786A" w:rsidRDefault="00F12F81" w14:paraId="0734766C" w14:textId="782788DD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Er is een dempingsmat aanwezig voor niveau 1, 2 en 3</w:t>
      </w:r>
    </w:p>
    <w:p w:rsidRPr="00F12F81" w:rsidR="00F12F81" w:rsidP="00F12F81" w:rsidRDefault="00F12F81" w14:paraId="090C6C86" w14:textId="77777777">
      <w:pPr>
        <w:rPr>
          <w:rFonts w:ascii="Arial" w:hAnsi="Arial" w:cs="Arial"/>
        </w:rPr>
      </w:pPr>
    </w:p>
    <w:p w:rsidRPr="008B283F" w:rsidR="006351D7" w:rsidP="006351D7" w:rsidRDefault="006351D7" w14:paraId="258004E8" w14:textId="3B490648">
      <w:pPr>
        <w:rPr>
          <w:rFonts w:ascii="Arial" w:hAnsi="Arial" w:cs="Arial"/>
        </w:rPr>
      </w:pPr>
    </w:p>
    <w:p w:rsidRPr="008B283F" w:rsidR="006351D7" w:rsidP="006351D7" w:rsidRDefault="006351D7" w14:paraId="7B82D55D" w14:textId="65404F7D">
      <w:pPr>
        <w:rPr>
          <w:rFonts w:ascii="Arial" w:hAnsi="Arial" w:cs="Arial"/>
        </w:rPr>
      </w:pPr>
    </w:p>
    <w:p w:rsidRPr="008B283F" w:rsidR="006351D7" w:rsidP="006351D7" w:rsidRDefault="006351D7" w14:paraId="6F364E3E" w14:textId="11648694">
      <w:pPr>
        <w:rPr>
          <w:rFonts w:ascii="Arial" w:hAnsi="Arial" w:cs="Arial"/>
        </w:rPr>
      </w:pPr>
    </w:p>
    <w:p w:rsidRPr="008B283F" w:rsidR="006351D7" w:rsidP="006351D7" w:rsidRDefault="006351D7" w14:paraId="588B9E87" w14:textId="7F4D74CF">
      <w:pPr>
        <w:rPr>
          <w:rFonts w:ascii="Arial" w:hAnsi="Arial" w:cs="Arial"/>
        </w:rPr>
      </w:pPr>
    </w:p>
    <w:p w:rsidRPr="008B283F" w:rsidR="006351D7" w:rsidP="006351D7" w:rsidRDefault="006351D7" w14:paraId="59872C3F" w14:textId="31B96140">
      <w:pPr>
        <w:rPr>
          <w:rFonts w:ascii="Arial" w:hAnsi="Arial" w:cs="Arial"/>
        </w:rPr>
      </w:pPr>
    </w:p>
    <w:p w:rsidR="006351D7" w:rsidP="006351D7" w:rsidRDefault="006351D7" w14:paraId="2FD4B176" w14:textId="0DA8D436"/>
    <w:p w:rsidR="006351D7" w:rsidP="006351D7" w:rsidRDefault="006351D7" w14:paraId="20E1D504" w14:textId="12B5B32D"/>
    <w:p w:rsidR="006351D7" w:rsidP="006351D7" w:rsidRDefault="006351D7" w14:paraId="02E5BDFF" w14:textId="42B69D14"/>
    <w:sectPr w:rsidR="006351D7"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677C" w:rsidP="006351D7" w:rsidRDefault="0055677C" w14:paraId="3F5087E1" w14:textId="77777777">
      <w:pPr>
        <w:spacing w:after="0" w:line="240" w:lineRule="auto"/>
      </w:pPr>
      <w:r>
        <w:separator/>
      </w:r>
    </w:p>
  </w:endnote>
  <w:endnote w:type="continuationSeparator" w:id="0">
    <w:p w:rsidR="0055677C" w:rsidP="006351D7" w:rsidRDefault="0055677C" w14:paraId="48C33C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 Pro Black">
    <w:panose1 w:val="02040A02050405020203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443483"/>
      <w:docPartObj>
        <w:docPartGallery w:val="Page Numbers (Bottom of Page)"/>
        <w:docPartUnique/>
      </w:docPartObj>
    </w:sdtPr>
    <w:sdtContent>
      <w:p w:rsidR="006351D7" w:rsidRDefault="006351D7" w14:paraId="2CEA0623" w14:textId="209D535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51D7" w:rsidRDefault="006351D7" w14:paraId="4F991B27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677C" w:rsidP="006351D7" w:rsidRDefault="0055677C" w14:paraId="3C807161" w14:textId="77777777">
      <w:pPr>
        <w:spacing w:after="0" w:line="240" w:lineRule="auto"/>
      </w:pPr>
      <w:r>
        <w:separator/>
      </w:r>
    </w:p>
  </w:footnote>
  <w:footnote w:type="continuationSeparator" w:id="0">
    <w:p w:rsidR="0055677C" w:rsidP="006351D7" w:rsidRDefault="0055677C" w14:paraId="2517C22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A3A8B"/>
    <w:multiLevelType w:val="hybridMultilevel"/>
    <w:tmpl w:val="3F32B9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C4C6D"/>
    <w:multiLevelType w:val="hybridMultilevel"/>
    <w:tmpl w:val="3792475E"/>
    <w:lvl w:ilvl="0" w:tplc="306E3BBE">
      <w:start w:val="4301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3F551F"/>
    <w:multiLevelType w:val="hybridMultilevel"/>
    <w:tmpl w:val="C8F878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37369"/>
    <w:multiLevelType w:val="hybridMultilevel"/>
    <w:tmpl w:val="7D14E538"/>
    <w:lvl w:ilvl="0" w:tplc="B3F2FE9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1F255E3"/>
    <w:multiLevelType w:val="hybridMultilevel"/>
    <w:tmpl w:val="6D6064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24F98"/>
    <w:multiLevelType w:val="hybridMultilevel"/>
    <w:tmpl w:val="9F749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F450E"/>
    <w:multiLevelType w:val="hybridMultilevel"/>
    <w:tmpl w:val="C914C334"/>
    <w:lvl w:ilvl="0" w:tplc="1D8CF6B2">
      <w:start w:val="2"/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248462014">
    <w:abstractNumId w:val="5"/>
  </w:num>
  <w:num w:numId="2" w16cid:durableId="377125083">
    <w:abstractNumId w:val="0"/>
  </w:num>
  <w:num w:numId="3" w16cid:durableId="453906338">
    <w:abstractNumId w:val="2"/>
  </w:num>
  <w:num w:numId="4" w16cid:durableId="1780759361">
    <w:abstractNumId w:val="6"/>
  </w:num>
  <w:num w:numId="5" w16cid:durableId="777410871">
    <w:abstractNumId w:val="4"/>
  </w:num>
  <w:num w:numId="6" w16cid:durableId="365834778">
    <w:abstractNumId w:val="3"/>
  </w:num>
  <w:num w:numId="7" w16cid:durableId="955988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D7"/>
    <w:rsid w:val="000505F8"/>
    <w:rsid w:val="00055156"/>
    <w:rsid w:val="000C1EE0"/>
    <w:rsid w:val="00170BD6"/>
    <w:rsid w:val="00171E9F"/>
    <w:rsid w:val="00182CD1"/>
    <w:rsid w:val="001D4117"/>
    <w:rsid w:val="002E4AAB"/>
    <w:rsid w:val="002E51BE"/>
    <w:rsid w:val="00341B35"/>
    <w:rsid w:val="003B1F3D"/>
    <w:rsid w:val="003B786A"/>
    <w:rsid w:val="00433E69"/>
    <w:rsid w:val="005415A0"/>
    <w:rsid w:val="0055677C"/>
    <w:rsid w:val="006351D7"/>
    <w:rsid w:val="00686117"/>
    <w:rsid w:val="007A496E"/>
    <w:rsid w:val="007C09A9"/>
    <w:rsid w:val="007D1807"/>
    <w:rsid w:val="007D55E5"/>
    <w:rsid w:val="008B283F"/>
    <w:rsid w:val="00965CFB"/>
    <w:rsid w:val="009669AE"/>
    <w:rsid w:val="0099256F"/>
    <w:rsid w:val="009B68C1"/>
    <w:rsid w:val="00AC3A90"/>
    <w:rsid w:val="00C2474B"/>
    <w:rsid w:val="00C4513E"/>
    <w:rsid w:val="00DE1EFB"/>
    <w:rsid w:val="00E2625D"/>
    <w:rsid w:val="00E51A2C"/>
    <w:rsid w:val="00EE1189"/>
    <w:rsid w:val="00F02624"/>
    <w:rsid w:val="00F12F81"/>
    <w:rsid w:val="33A9D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4DD19"/>
  <w15:chartTrackingRefBased/>
  <w15:docId w15:val="{4F59528D-545C-4A23-9579-58218335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965CFB"/>
  </w:style>
  <w:style w:type="paragraph" w:styleId="Kop1">
    <w:name w:val="heading 1"/>
    <w:basedOn w:val="Standaard"/>
    <w:next w:val="Standaard"/>
    <w:link w:val="Kop1Char"/>
    <w:uiPriority w:val="9"/>
    <w:qFormat/>
    <w:rsid w:val="006351D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351D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351D7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6351D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351D7"/>
    <w:pPr>
      <w:outlineLvl w:val="9"/>
    </w:pPr>
    <w:rPr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351D7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6351D7"/>
  </w:style>
  <w:style w:type="paragraph" w:styleId="Voettekst">
    <w:name w:val="footer"/>
    <w:basedOn w:val="Standaard"/>
    <w:link w:val="VoettekstChar"/>
    <w:uiPriority w:val="99"/>
    <w:unhideWhenUsed/>
    <w:rsid w:val="006351D7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6351D7"/>
  </w:style>
  <w:style w:type="paragraph" w:styleId="Lijstalinea">
    <w:name w:val="List Paragraph"/>
    <w:basedOn w:val="Standaard"/>
    <w:uiPriority w:val="34"/>
    <w:qFormat/>
    <w:rsid w:val="006351D7"/>
    <w:pPr>
      <w:ind w:left="720"/>
      <w:contextualSpacing/>
    </w:pPr>
  </w:style>
  <w:style w:type="character" w:styleId="Kop2Char" w:customStyle="1">
    <w:name w:val="Kop 2 Char"/>
    <w:basedOn w:val="Standaardalinea-lettertype"/>
    <w:link w:val="Kop2"/>
    <w:uiPriority w:val="9"/>
    <w:rsid w:val="006351D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Kop3Char" w:customStyle="1">
    <w:name w:val="Kop 3 Char"/>
    <w:basedOn w:val="Standaardalinea-lettertype"/>
    <w:link w:val="Kop3"/>
    <w:uiPriority w:val="9"/>
    <w:rsid w:val="006351D7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unhideWhenUsed/>
    <w:rsid w:val="006351D7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6351D7"/>
    <w:rPr>
      <w:color w:val="0563C1" w:themeColor="hyperlink"/>
      <w:u w:val="single"/>
    </w:rPr>
  </w:style>
  <w:style w:type="table" w:styleId="Rastertabel1licht">
    <w:name w:val="Grid Table 1 Light"/>
    <w:basedOn w:val="Standaardtabel"/>
    <w:uiPriority w:val="46"/>
    <w:rsid w:val="007D55E5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7D55E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E262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ozkjury@outlook.com" TargetMode="External" Id="rId9" /><Relationship Type="http://schemas.openxmlformats.org/officeDocument/2006/relationships/theme" Target="theme/theme1.xml" Id="rId14" /><Relationship Type="http://schemas.openxmlformats.org/officeDocument/2006/relationships/hyperlink" Target="mailto:ozkdeltasportzierikzee@outlook.com" TargetMode="External" Id="R094f22dab4084aa3" /><Relationship Type="http://schemas.openxmlformats.org/officeDocument/2006/relationships/hyperlink" Target="mailto:ozkmuziek@outlook.com" TargetMode="External" Id="Re4b4d5b9a9b845fd" /><Relationship Type="http://schemas.openxmlformats.org/officeDocument/2006/relationships/glossaryDocument" Target="glossary/document.xml" Id="Re00f31f1e9ae41b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7227-00c7-4a6e-aa03-7e4c1fa97b46}"/>
      </w:docPartPr>
      <w:docPartBody>
        <w:p w14:paraId="6A7436C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5B5B1-FE2D-49DA-9F57-A045051ECD8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Romée Baart</dc:creator>
  <keywords/>
  <dc:description/>
  <lastModifiedBy>OZK organisatie Delta Sport</lastModifiedBy>
  <revision>4</revision>
  <dcterms:created xsi:type="dcterms:W3CDTF">2023-03-10T08:10:00.0000000Z</dcterms:created>
  <dcterms:modified xsi:type="dcterms:W3CDTF">2023-07-06T17:20:13.7847064Z</dcterms:modified>
</coreProperties>
</file>